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32E1F" w14:textId="77777777" w:rsidR="00CB6BA1" w:rsidRPr="005F55B7" w:rsidRDefault="00CB6BA1" w:rsidP="00CB6BA1">
      <w:pPr>
        <w:pStyle w:val="Subtitle"/>
        <w:jc w:val="both"/>
        <w:rPr>
          <w:rFonts w:ascii="Gill Sans MT" w:eastAsia="Gill Sans MT" w:hAnsi="Gill Sans MT" w:cs="Gill Sans MT"/>
          <w:b/>
          <w:bCs/>
          <w:sz w:val="32"/>
          <w:szCs w:val="32"/>
          <w:lang w:val="en-US" w:eastAsia="en-US"/>
        </w:rPr>
      </w:pPr>
      <w:r w:rsidRPr="0AE62BCF">
        <w:rPr>
          <w:rFonts w:ascii="Gill Sans MT" w:eastAsia="Gill Sans MT" w:hAnsi="Gill Sans MT" w:cs="Gill Sans MT"/>
          <w:b/>
          <w:bCs/>
          <w:sz w:val="32"/>
          <w:szCs w:val="32"/>
          <w:lang w:val="en-US" w:eastAsia="en-US"/>
        </w:rPr>
        <w:t>REQUEST FOR PROPOSALS</w:t>
      </w:r>
    </w:p>
    <w:p w14:paraId="672A6659" w14:textId="77777777" w:rsidR="00CB6BA1" w:rsidRPr="005F55B7" w:rsidRDefault="00CB6BA1" w:rsidP="00CB6BA1">
      <w:pPr>
        <w:jc w:val="both"/>
        <w:rPr>
          <w:rFonts w:ascii="Gill Sans MT" w:eastAsia="Gill Sans MT" w:hAnsi="Gill Sans MT" w:cs="Gill Sans MT"/>
          <w:sz w:val="32"/>
          <w:szCs w:val="32"/>
        </w:rPr>
      </w:pPr>
    </w:p>
    <w:p w14:paraId="2D158E7B" w14:textId="77777777" w:rsidR="00CB6BA1" w:rsidRPr="005F55B7" w:rsidRDefault="00CB6BA1" w:rsidP="00CB6BA1">
      <w:pPr>
        <w:pStyle w:val="Title"/>
        <w:jc w:val="both"/>
        <w:rPr>
          <w:rFonts w:ascii="Gill Sans MT" w:eastAsia="Gill Sans MT" w:hAnsi="Gill Sans MT" w:cs="Gill Sans MT"/>
          <w:sz w:val="32"/>
          <w:szCs w:val="32"/>
          <w:lang w:val="en-US"/>
        </w:rPr>
      </w:pPr>
      <w:r>
        <w:rPr>
          <w:rFonts w:ascii="Gill Sans MT" w:eastAsia="Gill Sans MT" w:hAnsi="Gill Sans MT" w:cs="Gill Sans MT"/>
          <w:sz w:val="32"/>
          <w:szCs w:val="32"/>
          <w:lang w:val="en-US"/>
        </w:rPr>
        <w:t>PROGRAMME MANAGEMENT TRAINING EXPERT</w:t>
      </w:r>
    </w:p>
    <w:p w14:paraId="0A37501D" w14:textId="77777777" w:rsidR="00CB6BA1" w:rsidRPr="005F55B7" w:rsidRDefault="00CB6BA1" w:rsidP="00CB6BA1">
      <w:pPr>
        <w:jc w:val="both"/>
        <w:rPr>
          <w:rFonts w:ascii="Gill Sans MT" w:eastAsia="Gill Sans MT" w:hAnsi="Gill Sans MT" w:cs="Gill Sans MT"/>
          <w:sz w:val="32"/>
          <w:szCs w:val="32"/>
        </w:rPr>
      </w:pPr>
    </w:p>
    <w:p w14:paraId="559BA22C" w14:textId="77777777" w:rsidR="00CB6BA1" w:rsidRDefault="00CB6BA1" w:rsidP="00CB6BA1">
      <w:pPr>
        <w:jc w:val="both"/>
        <w:rPr>
          <w:rFonts w:ascii="Gill Sans MT" w:eastAsia="Gill Sans MT" w:hAnsi="Gill Sans MT" w:cs="Gill Sans MT"/>
          <w:b/>
          <w:bCs/>
          <w:sz w:val="32"/>
          <w:szCs w:val="32"/>
        </w:rPr>
      </w:pPr>
      <w:bookmarkStart w:id="0" w:name="_Hlk137211596"/>
      <w:r w:rsidRPr="0AE62BCF">
        <w:rPr>
          <w:rFonts w:ascii="Gill Sans MT" w:eastAsia="Gill Sans MT" w:hAnsi="Gill Sans MT" w:cs="Gill Sans MT"/>
          <w:b/>
          <w:bCs/>
          <w:sz w:val="32"/>
          <w:szCs w:val="32"/>
        </w:rPr>
        <w:t>Youth Excel Capacity-Building Implementation Plan</w:t>
      </w:r>
    </w:p>
    <w:p w14:paraId="5DAB6C7B" w14:textId="77777777" w:rsidR="00CB6BA1" w:rsidRPr="005F55B7" w:rsidRDefault="00CB6BA1" w:rsidP="00CB6BA1">
      <w:pPr>
        <w:jc w:val="both"/>
        <w:rPr>
          <w:rFonts w:ascii="Gill Sans MT" w:eastAsia="Gill Sans MT" w:hAnsi="Gill Sans MT" w:cs="Gill Sans MT"/>
          <w:b/>
          <w:bCs/>
          <w:color w:val="1D1B11"/>
          <w:sz w:val="32"/>
          <w:szCs w:val="32"/>
        </w:rPr>
      </w:pPr>
    </w:p>
    <w:bookmarkEnd w:id="0"/>
    <w:p w14:paraId="110F770C" w14:textId="77777777" w:rsidR="00CB6BA1" w:rsidRPr="005F55B7" w:rsidRDefault="00CB6BA1" w:rsidP="00CB6BA1">
      <w:pPr>
        <w:spacing w:line="360" w:lineRule="auto"/>
        <w:jc w:val="both"/>
        <w:rPr>
          <w:rFonts w:ascii="Gill Sans MT" w:eastAsia="Gill Sans MT" w:hAnsi="Gill Sans MT" w:cs="Gill Sans MT"/>
          <w:b/>
          <w:bCs/>
          <w:sz w:val="32"/>
          <w:szCs w:val="32"/>
        </w:rPr>
      </w:pPr>
      <w:r w:rsidRPr="0AE62BCF">
        <w:rPr>
          <w:rFonts w:ascii="Gill Sans MT" w:eastAsia="Gill Sans MT" w:hAnsi="Gill Sans MT" w:cs="Gill Sans MT"/>
          <w:b/>
          <w:bCs/>
          <w:sz w:val="32"/>
          <w:szCs w:val="32"/>
        </w:rPr>
        <w:t>Document Release Date:</w:t>
      </w:r>
      <w:r>
        <w:tab/>
      </w:r>
      <w:r>
        <w:tab/>
      </w:r>
      <w:r>
        <w:tab/>
      </w:r>
    </w:p>
    <w:p w14:paraId="7D59F0DA" w14:textId="77777777" w:rsidR="00CB6BA1" w:rsidRPr="005F55B7" w:rsidRDefault="00CB6BA1" w:rsidP="00CB6BA1">
      <w:pPr>
        <w:spacing w:line="360" w:lineRule="auto"/>
        <w:jc w:val="both"/>
        <w:rPr>
          <w:rFonts w:ascii="Gill Sans MT" w:eastAsia="Gill Sans MT" w:hAnsi="Gill Sans MT" w:cs="Gill Sans MT"/>
          <w:b/>
          <w:bCs/>
          <w:sz w:val="32"/>
          <w:szCs w:val="32"/>
        </w:rPr>
      </w:pPr>
      <w:r w:rsidRPr="0AE62BCF">
        <w:rPr>
          <w:rFonts w:ascii="Gill Sans MT" w:eastAsia="Gill Sans MT" w:hAnsi="Gill Sans MT" w:cs="Gill Sans MT"/>
          <w:b/>
          <w:bCs/>
          <w:sz w:val="32"/>
          <w:szCs w:val="32"/>
        </w:rPr>
        <w:t xml:space="preserve">Last Date for Receipt of proposals: </w:t>
      </w:r>
      <w:r>
        <w:tab/>
      </w:r>
    </w:p>
    <w:p w14:paraId="50A2D759" w14:textId="4B8FADE0" w:rsidR="00CB6BA1" w:rsidRPr="005F55B7" w:rsidRDefault="00CB6BA1" w:rsidP="00CB6BA1">
      <w:pPr>
        <w:spacing w:line="360" w:lineRule="auto"/>
        <w:jc w:val="both"/>
        <w:rPr>
          <w:rFonts w:ascii="Gill Sans MT" w:eastAsia="Gill Sans MT" w:hAnsi="Gill Sans MT" w:cs="Gill Sans MT"/>
          <w:b/>
          <w:bCs/>
          <w:sz w:val="32"/>
          <w:szCs w:val="32"/>
        </w:rPr>
      </w:pPr>
      <w:r w:rsidRPr="0AE62BCF">
        <w:rPr>
          <w:rFonts w:ascii="Gill Sans MT" w:eastAsia="Gill Sans MT" w:hAnsi="Gill Sans MT" w:cs="Gill Sans MT"/>
          <w:b/>
          <w:bCs/>
          <w:sz w:val="32"/>
          <w:szCs w:val="32"/>
        </w:rPr>
        <w:t>Closing Time:</w:t>
      </w:r>
      <w:r>
        <w:tab/>
      </w:r>
      <w:r>
        <w:tab/>
      </w:r>
      <w:r>
        <w:tab/>
      </w:r>
      <w:r>
        <w:tab/>
      </w:r>
      <w:r w:rsidRPr="0AE62BCF">
        <w:rPr>
          <w:rFonts w:ascii="Gill Sans MT" w:eastAsia="Gill Sans MT" w:hAnsi="Gill Sans MT" w:cs="Gill Sans MT"/>
          <w:b/>
          <w:bCs/>
          <w:sz w:val="32"/>
          <w:szCs w:val="32"/>
        </w:rPr>
        <w:t xml:space="preserve">         </w:t>
      </w:r>
      <w:r w:rsidR="005C7946">
        <w:rPr>
          <w:rFonts w:ascii="Gill Sans MT" w:eastAsia="Gill Sans MT" w:hAnsi="Gill Sans MT" w:cs="Gill Sans MT"/>
          <w:b/>
          <w:bCs/>
          <w:sz w:val="32"/>
          <w:szCs w:val="32"/>
        </w:rPr>
        <w:t>26</w:t>
      </w:r>
      <w:r w:rsidR="005C7946" w:rsidRPr="005C7946">
        <w:rPr>
          <w:rFonts w:ascii="Gill Sans MT" w:eastAsia="Gill Sans MT" w:hAnsi="Gill Sans MT" w:cs="Gill Sans MT"/>
          <w:b/>
          <w:bCs/>
          <w:sz w:val="32"/>
          <w:szCs w:val="32"/>
          <w:vertAlign w:val="superscript"/>
        </w:rPr>
        <w:t>th</w:t>
      </w:r>
      <w:r w:rsidR="005C7946">
        <w:rPr>
          <w:rFonts w:ascii="Gill Sans MT" w:eastAsia="Gill Sans MT" w:hAnsi="Gill Sans MT" w:cs="Gill Sans MT"/>
          <w:b/>
          <w:bCs/>
          <w:sz w:val="32"/>
          <w:szCs w:val="32"/>
        </w:rPr>
        <w:t xml:space="preserve"> NOVEMBER 2024 AT </w:t>
      </w:r>
      <w:r w:rsidR="00AF2ABE">
        <w:rPr>
          <w:rFonts w:ascii="Gill Sans MT" w:eastAsia="Gill Sans MT" w:hAnsi="Gill Sans MT" w:cs="Gill Sans MT"/>
          <w:b/>
          <w:bCs/>
          <w:sz w:val="32"/>
          <w:szCs w:val="32"/>
        </w:rPr>
        <w:t>17</w:t>
      </w:r>
      <w:r w:rsidRPr="0AE62BCF">
        <w:rPr>
          <w:rFonts w:ascii="Gill Sans MT" w:eastAsia="Gill Sans MT" w:hAnsi="Gill Sans MT" w:cs="Gill Sans MT"/>
          <w:b/>
          <w:bCs/>
          <w:sz w:val="32"/>
          <w:szCs w:val="32"/>
        </w:rPr>
        <w:t>.00Hrs</w:t>
      </w:r>
    </w:p>
    <w:p w14:paraId="05E17D36" w14:textId="3A90734D" w:rsidR="00CB6BA1" w:rsidRPr="005F55B7" w:rsidRDefault="00CB6BA1" w:rsidP="00CB6BA1">
      <w:pPr>
        <w:spacing w:line="360" w:lineRule="auto"/>
        <w:jc w:val="both"/>
        <w:rPr>
          <w:rFonts w:ascii="Gill Sans MT" w:eastAsia="Gill Sans MT" w:hAnsi="Gill Sans MT" w:cs="Gill Sans MT"/>
          <w:b/>
          <w:bCs/>
          <w:sz w:val="32"/>
          <w:szCs w:val="32"/>
        </w:rPr>
      </w:pPr>
      <w:r w:rsidRPr="73E45F31">
        <w:rPr>
          <w:rFonts w:ascii="Gill Sans MT" w:eastAsia="Gill Sans MT" w:hAnsi="Gill Sans MT" w:cs="Gill Sans MT"/>
          <w:b/>
          <w:bCs/>
          <w:sz w:val="32"/>
          <w:szCs w:val="32"/>
        </w:rPr>
        <w:t>Tender Number:</w:t>
      </w:r>
      <w:r>
        <w:tab/>
      </w:r>
      <w:r>
        <w:tab/>
      </w:r>
      <w:r>
        <w:tab/>
      </w:r>
      <w:r>
        <w:tab/>
      </w:r>
      <w:r w:rsidR="00AF2ABE">
        <w:t xml:space="preserve"> </w:t>
      </w:r>
      <w:r w:rsidR="00AF2ABE">
        <w:rPr>
          <w:rFonts w:ascii="Gill Sans MT" w:eastAsia="Gill Sans MT" w:hAnsi="Gill Sans MT" w:cs="Gill Sans MT"/>
          <w:b/>
          <w:bCs/>
          <w:sz w:val="32"/>
          <w:szCs w:val="32"/>
        </w:rPr>
        <w:t>PRF22248</w:t>
      </w:r>
    </w:p>
    <w:p w14:paraId="2F4DB07B" w14:textId="7291BCF7" w:rsidR="00CB6BA1" w:rsidRPr="005F55B7" w:rsidRDefault="00CB6BA1" w:rsidP="00CB6BA1">
      <w:pPr>
        <w:spacing w:line="360" w:lineRule="auto"/>
        <w:jc w:val="both"/>
        <w:rPr>
          <w:rFonts w:ascii="Gill Sans MT" w:eastAsia="Gill Sans MT" w:hAnsi="Gill Sans MT" w:cs="Gill Sans MT"/>
          <w:b/>
          <w:bCs/>
          <w:sz w:val="32"/>
          <w:szCs w:val="32"/>
        </w:rPr>
      </w:pPr>
      <w:r w:rsidRPr="73E45F31">
        <w:rPr>
          <w:rFonts w:ascii="Gill Sans MT" w:eastAsia="Gill Sans MT" w:hAnsi="Gill Sans MT" w:cs="Gill Sans MT"/>
          <w:b/>
          <w:bCs/>
          <w:sz w:val="32"/>
          <w:szCs w:val="32"/>
        </w:rPr>
        <w:t>Submission</w:t>
      </w:r>
      <w:r w:rsidR="1348CC74" w:rsidRPr="73E45F31">
        <w:rPr>
          <w:rFonts w:ascii="Gill Sans MT" w:eastAsia="Gill Sans MT" w:hAnsi="Gill Sans MT" w:cs="Gill Sans MT"/>
          <w:b/>
          <w:bCs/>
          <w:sz w:val="32"/>
          <w:szCs w:val="32"/>
        </w:rPr>
        <w:t xml:space="preserve"> </w:t>
      </w:r>
      <w:r w:rsidRPr="73E45F31">
        <w:rPr>
          <w:rFonts w:ascii="Gill Sans MT" w:eastAsia="Gill Sans MT" w:hAnsi="Gill Sans MT" w:cs="Gill Sans MT"/>
          <w:b/>
          <w:bCs/>
          <w:sz w:val="32"/>
          <w:szCs w:val="32"/>
        </w:rPr>
        <w:t>Method:</w:t>
      </w:r>
      <w:r>
        <w:tab/>
      </w:r>
      <w:r>
        <w:tab/>
      </w:r>
      <w:r>
        <w:tab/>
      </w:r>
      <w:r>
        <w:tab/>
      </w:r>
      <w:hyperlink r:id="rId9">
        <w:r w:rsidRPr="73E45F31">
          <w:rPr>
            <w:rStyle w:val="Hyperlink"/>
            <w:rFonts w:ascii="Gill Sans MT" w:eastAsia="Gill Sans MT" w:hAnsi="Gill Sans MT" w:cs="Gill Sans MT"/>
            <w:b/>
            <w:bCs/>
            <w:sz w:val="32"/>
            <w:szCs w:val="32"/>
          </w:rPr>
          <w:t>tenders@redcross.or.ke</w:t>
        </w:r>
      </w:hyperlink>
      <w:r w:rsidRPr="73E45F31">
        <w:rPr>
          <w:rFonts w:ascii="Gill Sans MT" w:eastAsia="Gill Sans MT" w:hAnsi="Gill Sans MT" w:cs="Gill Sans MT"/>
          <w:b/>
          <w:bCs/>
          <w:sz w:val="32"/>
          <w:szCs w:val="32"/>
        </w:rPr>
        <w:t xml:space="preserve"> </w:t>
      </w:r>
    </w:p>
    <w:p w14:paraId="0C1F5AE7" w14:textId="77777777" w:rsidR="00CB6BA1" w:rsidRPr="005F55B7" w:rsidRDefault="00CB6BA1" w:rsidP="00CB6BA1">
      <w:pPr>
        <w:spacing w:line="360" w:lineRule="auto"/>
        <w:jc w:val="both"/>
        <w:rPr>
          <w:rFonts w:ascii="Gill Sans MT" w:eastAsia="Gill Sans MT" w:hAnsi="Gill Sans MT" w:cs="Gill Sans MT"/>
          <w:b/>
          <w:bCs/>
          <w:sz w:val="32"/>
          <w:szCs w:val="32"/>
        </w:rPr>
      </w:pPr>
      <w:r w:rsidRPr="0AE62BCF">
        <w:rPr>
          <w:rFonts w:ascii="Gill Sans MT" w:eastAsia="Gill Sans MT" w:hAnsi="Gill Sans MT" w:cs="Gill Sans MT"/>
          <w:b/>
          <w:bCs/>
          <w:sz w:val="32"/>
          <w:szCs w:val="32"/>
        </w:rPr>
        <w:t>Tender Opening Venue &amp; Time:</w:t>
      </w:r>
      <w:r>
        <w:tab/>
      </w:r>
      <w:r>
        <w:tab/>
      </w:r>
      <w:r w:rsidRPr="0AE62BCF">
        <w:rPr>
          <w:rFonts w:ascii="Gill Sans MT" w:eastAsia="Gill Sans MT" w:hAnsi="Gill Sans MT" w:cs="Gill Sans MT"/>
          <w:b/>
          <w:bCs/>
          <w:sz w:val="32"/>
          <w:szCs w:val="32"/>
        </w:rPr>
        <w:t xml:space="preserve">Online via Microsoft Teams at 1200hrs on </w:t>
      </w:r>
    </w:p>
    <w:p w14:paraId="02EB378F" w14:textId="77777777" w:rsidR="00CB6BA1" w:rsidRPr="005F55B7" w:rsidRDefault="00CB6BA1" w:rsidP="00CB6BA1">
      <w:pPr>
        <w:spacing w:after="0"/>
        <w:jc w:val="both"/>
        <w:rPr>
          <w:rFonts w:ascii="Gill Sans MT" w:eastAsia="Gill Sans MT" w:hAnsi="Gill Sans MT" w:cs="Gill Sans MT"/>
          <w:color w:val="1D1B11"/>
          <w:sz w:val="32"/>
          <w:szCs w:val="32"/>
        </w:rPr>
      </w:pPr>
      <w:r w:rsidRPr="0AE62BCF">
        <w:rPr>
          <w:rFonts w:ascii="Gill Sans MT" w:eastAsia="Gill Sans MT" w:hAnsi="Gill Sans MT" w:cs="Gill Sans MT"/>
          <w:color w:val="1D1B11"/>
          <w:sz w:val="32"/>
          <w:szCs w:val="32"/>
        </w:rPr>
        <w:br w:type="page"/>
      </w:r>
    </w:p>
    <w:p w14:paraId="3306DF87" w14:textId="77777777" w:rsidR="00CB6BA1" w:rsidRDefault="00CB6BA1" w:rsidP="00CB6BA1">
      <w:pPr>
        <w:pStyle w:val="Heading1"/>
        <w:rPr>
          <w:rFonts w:ascii="Gill Sans MT" w:eastAsia="Gill Sans MT" w:hAnsi="Gill Sans MT" w:cs="Gill Sans MT"/>
          <w:sz w:val="22"/>
          <w:szCs w:val="22"/>
          <w:lang w:val="en-US"/>
        </w:rPr>
      </w:pPr>
      <w:r w:rsidRPr="0AE62BCF">
        <w:rPr>
          <w:rFonts w:ascii="Gill Sans MT" w:eastAsia="Gill Sans MT" w:hAnsi="Gill Sans MT" w:cs="Gill Sans MT"/>
          <w:sz w:val="22"/>
          <w:szCs w:val="22"/>
          <w:lang w:val="en-US"/>
        </w:rPr>
        <w:lastRenderedPageBreak/>
        <w:t>1. Summary</w:t>
      </w:r>
    </w:p>
    <w:p w14:paraId="7B9B785B" w14:textId="77777777" w:rsidR="00CB6BA1" w:rsidRPr="005F55B7" w:rsidRDefault="00CB6BA1" w:rsidP="00CB6BA1">
      <w:pPr>
        <w:pStyle w:val="Heading2"/>
        <w:rPr>
          <w:rFonts w:ascii="Gill Sans MT" w:eastAsia="Gill Sans MT" w:hAnsi="Gill Sans MT" w:cs="Gill Sans MT"/>
          <w:b/>
          <w:bCs/>
          <w:color w:val="auto"/>
          <w:sz w:val="22"/>
          <w:szCs w:val="22"/>
          <w:lang w:val="en-US"/>
        </w:rPr>
      </w:pPr>
      <w:r w:rsidRPr="73E45F31">
        <w:rPr>
          <w:rFonts w:ascii="Gill Sans MT" w:eastAsia="Gill Sans MT" w:hAnsi="Gill Sans MT" w:cs="Gill Sans MT"/>
          <w:b/>
          <w:bCs/>
          <w:sz w:val="22"/>
          <w:szCs w:val="22"/>
          <w:lang w:val="en-US"/>
        </w:rPr>
        <w:t xml:space="preserve">1.1 Purpose  </w:t>
      </w:r>
    </w:p>
    <w:p w14:paraId="5909AE18" w14:textId="757CBA6B" w:rsidR="7F8C7F4D" w:rsidRDefault="7F8C7F4D" w:rsidP="73E45F31">
      <w:pPr>
        <w:jc w:val="both"/>
        <w:rPr>
          <w:rFonts w:ascii="Gill Sans MT" w:eastAsia="Gill Sans MT" w:hAnsi="Gill Sans MT" w:cs="Gill Sans MT"/>
          <w:color w:val="000000" w:themeColor="text1"/>
        </w:rPr>
      </w:pPr>
      <w:r w:rsidRPr="73E45F31">
        <w:rPr>
          <w:rFonts w:ascii="Gill Sans MT" w:eastAsia="Gill Sans MT" w:hAnsi="Gill Sans MT" w:cs="Gill Sans MT"/>
          <w:color w:val="000000" w:themeColor="text1"/>
        </w:rPr>
        <w:t>The primary purpose of this consultancy is to strengthen the Youth Department's capacity in program management by enhancing youth staff's understanding of the program management cycle, equipping them with strategic planning skills, and developing useful knowledge products, such as templates and toolkits, for ongoing and future projects. Through targeted training and practical resources, the consultancy aims to align youth programs with organizational goals for long-term impact. The Youth Staff will receive certification upon successful completion, formally recognizing their enhanced skills and empowering them to drive more impactful programming within the Youth Department.</w:t>
      </w:r>
    </w:p>
    <w:p w14:paraId="3F765F03" w14:textId="77777777" w:rsidR="00CB6BA1" w:rsidRPr="005F55B7" w:rsidRDefault="00CB6BA1" w:rsidP="00CB6BA1">
      <w:pPr>
        <w:pStyle w:val="Heading2"/>
        <w:rPr>
          <w:rFonts w:ascii="Gill Sans MT" w:eastAsia="Gill Sans MT" w:hAnsi="Gill Sans MT" w:cs="Gill Sans MT"/>
          <w:b/>
          <w:bCs/>
          <w:sz w:val="22"/>
          <w:szCs w:val="22"/>
          <w:lang w:val="en-US"/>
        </w:rPr>
      </w:pPr>
      <w:r w:rsidRPr="0AE62BCF">
        <w:rPr>
          <w:rFonts w:ascii="Gill Sans MT" w:eastAsia="Gill Sans MT" w:hAnsi="Gill Sans MT" w:cs="Gill Sans MT"/>
          <w:b/>
          <w:bCs/>
          <w:sz w:val="22"/>
          <w:szCs w:val="22"/>
          <w:lang w:val="en-US"/>
        </w:rPr>
        <w:t>1.2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5922"/>
      </w:tblGrid>
      <w:tr w:rsidR="00CB6BA1" w:rsidRPr="00CB6BA1" w14:paraId="463C7C95" w14:textId="77777777">
        <w:tc>
          <w:tcPr>
            <w:tcW w:w="3320" w:type="dxa"/>
            <w:shd w:val="clear" w:color="auto" w:fill="auto"/>
          </w:tcPr>
          <w:p w14:paraId="4C239412" w14:textId="77777777" w:rsidR="00CB6BA1" w:rsidRPr="00CB6BA1" w:rsidRDefault="00CB6BA1">
            <w:pPr>
              <w:jc w:val="both"/>
              <w:rPr>
                <w:rFonts w:ascii="Gill Sans MT" w:eastAsia="Gill Sans MT" w:hAnsi="Gill Sans MT" w:cs="Gill Sans MT"/>
              </w:rPr>
            </w:pPr>
            <w:r w:rsidRPr="00CB6BA1">
              <w:rPr>
                <w:rFonts w:ascii="Gill Sans MT" w:eastAsia="Gill Sans MT" w:hAnsi="Gill Sans MT" w:cs="Gill Sans MT"/>
              </w:rPr>
              <w:t>Partners</w:t>
            </w:r>
          </w:p>
        </w:tc>
        <w:tc>
          <w:tcPr>
            <w:tcW w:w="5922" w:type="dxa"/>
            <w:shd w:val="clear" w:color="auto" w:fill="auto"/>
          </w:tcPr>
          <w:p w14:paraId="0287E31C" w14:textId="77777777" w:rsidR="00CB6BA1" w:rsidRPr="00CB6BA1" w:rsidRDefault="00CB6BA1">
            <w:pPr>
              <w:autoSpaceDE w:val="0"/>
              <w:autoSpaceDN w:val="0"/>
              <w:adjustRightInd w:val="0"/>
              <w:jc w:val="both"/>
              <w:rPr>
                <w:rFonts w:ascii="Gill Sans MT" w:eastAsia="Gill Sans MT" w:hAnsi="Gill Sans MT" w:cs="Gill Sans MT"/>
                <w:color w:val="1D1B11"/>
              </w:rPr>
            </w:pPr>
            <w:r w:rsidRPr="00CB6BA1">
              <w:rPr>
                <w:rFonts w:ascii="Gill Sans MT" w:eastAsia="Gill Sans MT" w:hAnsi="Gill Sans MT" w:cs="Gill Sans MT"/>
                <w:color w:val="1D1B11"/>
              </w:rPr>
              <w:t xml:space="preserve">Youth Excel and USAID </w:t>
            </w:r>
          </w:p>
        </w:tc>
      </w:tr>
      <w:tr w:rsidR="00CB6BA1" w:rsidRPr="00CB6BA1" w14:paraId="73C41175" w14:textId="77777777">
        <w:tc>
          <w:tcPr>
            <w:tcW w:w="3320" w:type="dxa"/>
            <w:shd w:val="clear" w:color="auto" w:fill="auto"/>
          </w:tcPr>
          <w:p w14:paraId="07ED5907" w14:textId="77777777" w:rsidR="00CB6BA1" w:rsidRPr="00CB6BA1" w:rsidRDefault="00CB6BA1">
            <w:pPr>
              <w:jc w:val="both"/>
              <w:rPr>
                <w:rFonts w:ascii="Gill Sans MT" w:eastAsia="Gill Sans MT" w:hAnsi="Gill Sans MT" w:cs="Gill Sans MT"/>
              </w:rPr>
            </w:pPr>
            <w:r w:rsidRPr="00CB6BA1">
              <w:rPr>
                <w:rFonts w:ascii="Gill Sans MT" w:eastAsia="Gill Sans MT" w:hAnsi="Gill Sans MT" w:cs="Gill Sans MT"/>
              </w:rPr>
              <w:t>Duration</w:t>
            </w:r>
          </w:p>
        </w:tc>
        <w:tc>
          <w:tcPr>
            <w:tcW w:w="5922" w:type="dxa"/>
            <w:shd w:val="clear" w:color="auto" w:fill="auto"/>
          </w:tcPr>
          <w:p w14:paraId="5E56C3EE" w14:textId="77777777" w:rsidR="00CB6BA1" w:rsidRPr="00CB6BA1" w:rsidRDefault="00CB6BA1">
            <w:pPr>
              <w:jc w:val="both"/>
              <w:rPr>
                <w:rFonts w:ascii="Gill Sans MT" w:eastAsia="Gill Sans MT" w:hAnsi="Gill Sans MT" w:cs="Gill Sans MT"/>
              </w:rPr>
            </w:pPr>
            <w:r w:rsidRPr="00CB6BA1">
              <w:rPr>
                <w:rFonts w:ascii="Gill Sans MT" w:eastAsia="Gill Sans MT" w:hAnsi="Gill Sans MT" w:cs="Gill Sans MT"/>
              </w:rPr>
              <w:t>5 days</w:t>
            </w:r>
          </w:p>
        </w:tc>
      </w:tr>
      <w:tr w:rsidR="00CB6BA1" w:rsidRPr="00CB6BA1" w14:paraId="16232667" w14:textId="77777777">
        <w:tc>
          <w:tcPr>
            <w:tcW w:w="3320" w:type="dxa"/>
            <w:shd w:val="clear" w:color="auto" w:fill="auto"/>
          </w:tcPr>
          <w:p w14:paraId="750720A5" w14:textId="77777777" w:rsidR="00CB6BA1" w:rsidRPr="00CB6BA1" w:rsidRDefault="00CB6BA1">
            <w:pPr>
              <w:jc w:val="both"/>
              <w:rPr>
                <w:rFonts w:ascii="Gill Sans MT" w:eastAsia="Gill Sans MT" w:hAnsi="Gill Sans MT" w:cs="Gill Sans MT"/>
              </w:rPr>
            </w:pPr>
            <w:r w:rsidRPr="00CB6BA1">
              <w:rPr>
                <w:rFonts w:ascii="Gill Sans MT" w:eastAsia="Gill Sans MT" w:hAnsi="Gill Sans MT" w:cs="Gill Sans MT"/>
              </w:rPr>
              <w:t>Estimated Dates</w:t>
            </w:r>
          </w:p>
        </w:tc>
        <w:tc>
          <w:tcPr>
            <w:tcW w:w="5922" w:type="dxa"/>
            <w:shd w:val="clear" w:color="auto" w:fill="auto"/>
          </w:tcPr>
          <w:p w14:paraId="4921B7BF" w14:textId="77777777" w:rsidR="00CB6BA1" w:rsidRPr="005F55B7" w:rsidRDefault="00CB6BA1">
            <w:pPr>
              <w:pStyle w:val="Heading2"/>
              <w:rPr>
                <w:rFonts w:ascii="Gill Sans MT" w:eastAsia="Gill Sans MT" w:hAnsi="Gill Sans MT" w:cs="Gill Sans MT"/>
                <w:color w:val="auto"/>
                <w:sz w:val="22"/>
                <w:szCs w:val="22"/>
                <w:lang w:val="en-US"/>
              </w:rPr>
            </w:pPr>
            <w:r>
              <w:rPr>
                <w:rFonts w:ascii="Gill Sans MT" w:eastAsia="Gill Sans MT" w:hAnsi="Gill Sans MT" w:cs="Gill Sans MT"/>
                <w:color w:val="auto"/>
                <w:sz w:val="22"/>
                <w:szCs w:val="22"/>
                <w:lang w:val="en-US"/>
              </w:rPr>
              <w:t>6</w:t>
            </w:r>
            <w:r w:rsidRPr="00CB6BA1">
              <w:rPr>
                <w:rFonts w:ascii="Gill Sans MT" w:eastAsia="Gill Sans MT" w:hAnsi="Gill Sans MT" w:cs="Gill Sans MT"/>
                <w:color w:val="auto"/>
                <w:sz w:val="22"/>
                <w:szCs w:val="22"/>
                <w:vertAlign w:val="superscript"/>
                <w:lang w:val="en-US"/>
              </w:rPr>
              <w:t>th</w:t>
            </w:r>
            <w:r>
              <w:rPr>
                <w:rFonts w:ascii="Gill Sans MT" w:eastAsia="Gill Sans MT" w:hAnsi="Gill Sans MT" w:cs="Gill Sans MT"/>
                <w:color w:val="auto"/>
                <w:sz w:val="22"/>
                <w:szCs w:val="22"/>
                <w:lang w:val="en-US"/>
              </w:rPr>
              <w:t xml:space="preserve"> January -10</w:t>
            </w:r>
            <w:r w:rsidRPr="00CB6BA1">
              <w:rPr>
                <w:rFonts w:ascii="Gill Sans MT" w:eastAsia="Gill Sans MT" w:hAnsi="Gill Sans MT" w:cs="Gill Sans MT"/>
                <w:color w:val="auto"/>
                <w:sz w:val="22"/>
                <w:szCs w:val="22"/>
                <w:vertAlign w:val="superscript"/>
                <w:lang w:val="en-US"/>
              </w:rPr>
              <w:t>th</w:t>
            </w:r>
            <w:r>
              <w:rPr>
                <w:rFonts w:ascii="Gill Sans MT" w:eastAsia="Gill Sans MT" w:hAnsi="Gill Sans MT" w:cs="Gill Sans MT"/>
                <w:color w:val="auto"/>
                <w:sz w:val="22"/>
                <w:szCs w:val="22"/>
                <w:lang w:val="en-US"/>
              </w:rPr>
              <w:t xml:space="preserve"> January</w:t>
            </w:r>
            <w:r w:rsidRPr="0AE62BCF">
              <w:rPr>
                <w:rFonts w:ascii="Gill Sans MT" w:eastAsia="Gill Sans MT" w:hAnsi="Gill Sans MT" w:cs="Gill Sans MT"/>
                <w:color w:val="auto"/>
                <w:sz w:val="22"/>
                <w:szCs w:val="22"/>
                <w:lang w:val="en-US"/>
              </w:rPr>
              <w:t xml:space="preserve"> 202</w:t>
            </w:r>
            <w:r>
              <w:rPr>
                <w:rFonts w:ascii="Gill Sans MT" w:eastAsia="Gill Sans MT" w:hAnsi="Gill Sans MT" w:cs="Gill Sans MT"/>
                <w:color w:val="auto"/>
                <w:sz w:val="22"/>
                <w:szCs w:val="22"/>
                <w:lang w:val="en-US"/>
              </w:rPr>
              <w:t>5</w:t>
            </w:r>
          </w:p>
        </w:tc>
      </w:tr>
      <w:tr w:rsidR="00CB6BA1" w:rsidRPr="00CB6BA1" w14:paraId="6008D97E" w14:textId="77777777">
        <w:tc>
          <w:tcPr>
            <w:tcW w:w="3320" w:type="dxa"/>
            <w:shd w:val="clear" w:color="auto" w:fill="auto"/>
          </w:tcPr>
          <w:p w14:paraId="3FE5FCCA" w14:textId="77777777" w:rsidR="00CB6BA1" w:rsidRPr="00CB6BA1" w:rsidRDefault="00CB6BA1">
            <w:pPr>
              <w:jc w:val="both"/>
              <w:rPr>
                <w:rFonts w:ascii="Gill Sans MT" w:eastAsia="Gill Sans MT" w:hAnsi="Gill Sans MT" w:cs="Gill Sans MT"/>
              </w:rPr>
            </w:pPr>
            <w:r w:rsidRPr="00CB6BA1">
              <w:rPr>
                <w:rFonts w:ascii="Gill Sans MT" w:eastAsia="Gill Sans MT" w:hAnsi="Gill Sans MT" w:cs="Gill Sans MT"/>
              </w:rPr>
              <w:t>Geographical Location</w:t>
            </w:r>
          </w:p>
        </w:tc>
        <w:tc>
          <w:tcPr>
            <w:tcW w:w="5922" w:type="dxa"/>
            <w:shd w:val="clear" w:color="auto" w:fill="auto"/>
          </w:tcPr>
          <w:p w14:paraId="1672118F" w14:textId="77777777" w:rsidR="00CB6BA1" w:rsidRPr="00CB6BA1" w:rsidRDefault="00CB6BA1">
            <w:pPr>
              <w:jc w:val="both"/>
              <w:rPr>
                <w:rFonts w:ascii="Gill Sans MT" w:eastAsia="Gill Sans MT" w:hAnsi="Gill Sans MT" w:cs="Gill Sans MT"/>
              </w:rPr>
            </w:pPr>
            <w:r w:rsidRPr="00CB6BA1">
              <w:rPr>
                <w:rFonts w:ascii="Gill Sans MT" w:eastAsia="Gill Sans MT" w:hAnsi="Gill Sans MT" w:cs="Gill Sans MT"/>
              </w:rPr>
              <w:t>Nairobi</w:t>
            </w:r>
          </w:p>
        </w:tc>
      </w:tr>
      <w:tr w:rsidR="00CB6BA1" w:rsidRPr="00CB6BA1" w14:paraId="4087B9AD" w14:textId="77777777">
        <w:tc>
          <w:tcPr>
            <w:tcW w:w="3320" w:type="dxa"/>
            <w:shd w:val="clear" w:color="auto" w:fill="auto"/>
          </w:tcPr>
          <w:p w14:paraId="318A6174" w14:textId="77777777" w:rsidR="00CB6BA1" w:rsidRPr="00CB6BA1" w:rsidRDefault="00CB6BA1">
            <w:pPr>
              <w:jc w:val="both"/>
              <w:rPr>
                <w:rFonts w:ascii="Gill Sans MT" w:eastAsia="Gill Sans MT" w:hAnsi="Gill Sans MT" w:cs="Gill Sans MT"/>
              </w:rPr>
            </w:pPr>
            <w:r w:rsidRPr="00CB6BA1">
              <w:rPr>
                <w:rFonts w:ascii="Gill Sans MT" w:eastAsia="Gill Sans MT" w:hAnsi="Gill Sans MT" w:cs="Gill Sans MT"/>
              </w:rPr>
              <w:t>Target Population</w:t>
            </w:r>
          </w:p>
        </w:tc>
        <w:tc>
          <w:tcPr>
            <w:tcW w:w="5922" w:type="dxa"/>
            <w:shd w:val="clear" w:color="auto" w:fill="auto"/>
          </w:tcPr>
          <w:p w14:paraId="08F0266D" w14:textId="77777777" w:rsidR="00CB6BA1" w:rsidRPr="00CB6BA1" w:rsidRDefault="00CB6BA1">
            <w:pPr>
              <w:jc w:val="both"/>
              <w:rPr>
                <w:rFonts w:ascii="Gill Sans MT" w:eastAsia="Gill Sans MT" w:hAnsi="Gill Sans MT" w:cs="Gill Sans MT"/>
              </w:rPr>
            </w:pPr>
            <w:r w:rsidRPr="00CB6BA1">
              <w:rPr>
                <w:rFonts w:ascii="Gill Sans MT" w:eastAsia="Gill Sans MT" w:hAnsi="Gill Sans MT" w:cs="Gill Sans MT"/>
              </w:rPr>
              <w:t>KRCS Youth Staff</w:t>
            </w:r>
          </w:p>
        </w:tc>
      </w:tr>
      <w:tr w:rsidR="00CB6BA1" w:rsidRPr="00CB6BA1" w14:paraId="1DCDB926" w14:textId="77777777">
        <w:tc>
          <w:tcPr>
            <w:tcW w:w="3320" w:type="dxa"/>
            <w:shd w:val="clear" w:color="auto" w:fill="auto"/>
          </w:tcPr>
          <w:p w14:paraId="42B1A2E3" w14:textId="77777777" w:rsidR="00CB6BA1" w:rsidRPr="00CB6BA1" w:rsidRDefault="00CB6BA1">
            <w:pPr>
              <w:jc w:val="both"/>
              <w:rPr>
                <w:rFonts w:ascii="Gill Sans MT" w:eastAsia="Gill Sans MT" w:hAnsi="Gill Sans MT" w:cs="Gill Sans MT"/>
              </w:rPr>
            </w:pPr>
            <w:r w:rsidRPr="00CB6BA1">
              <w:rPr>
                <w:rFonts w:ascii="Gill Sans MT" w:eastAsia="Gill Sans MT" w:hAnsi="Gill Sans MT" w:cs="Gill Sans MT"/>
              </w:rPr>
              <w:t>Deliverables</w:t>
            </w:r>
          </w:p>
        </w:tc>
        <w:tc>
          <w:tcPr>
            <w:tcW w:w="5922" w:type="dxa"/>
            <w:shd w:val="clear" w:color="auto" w:fill="auto"/>
          </w:tcPr>
          <w:p w14:paraId="376E1426" w14:textId="77777777" w:rsidR="00CB6BA1" w:rsidRPr="00CB6BA1" w:rsidRDefault="00CB6BA1">
            <w:pPr>
              <w:jc w:val="both"/>
              <w:rPr>
                <w:rFonts w:ascii="Gill Sans MT" w:eastAsia="Gill Sans MT" w:hAnsi="Gill Sans MT" w:cs="Gill Sans MT"/>
              </w:rPr>
            </w:pPr>
            <w:r w:rsidRPr="00CB6BA1">
              <w:rPr>
                <w:rFonts w:ascii="Gill Sans MT" w:eastAsia="Gill Sans MT" w:hAnsi="Gill Sans MT" w:cs="Gill Sans MT"/>
              </w:rPr>
              <w:t xml:space="preserve">Certified </w:t>
            </w:r>
            <w:proofErr w:type="spellStart"/>
            <w:r w:rsidRPr="00CB6BA1">
              <w:rPr>
                <w:rFonts w:ascii="Gill Sans MT" w:eastAsia="Gill Sans MT" w:hAnsi="Gill Sans MT" w:cs="Gill Sans MT"/>
              </w:rPr>
              <w:t>Programme</w:t>
            </w:r>
            <w:proofErr w:type="spellEnd"/>
            <w:r w:rsidRPr="00CB6BA1">
              <w:rPr>
                <w:rFonts w:ascii="Gill Sans MT" w:eastAsia="Gill Sans MT" w:hAnsi="Gill Sans MT" w:cs="Gill Sans MT"/>
              </w:rPr>
              <w:t xml:space="preserve"> Management Training</w:t>
            </w:r>
          </w:p>
        </w:tc>
      </w:tr>
    </w:tbl>
    <w:p w14:paraId="6A05A809" w14:textId="77777777" w:rsidR="00CB6BA1" w:rsidRDefault="00CB6BA1" w:rsidP="00CB6BA1">
      <w:pPr>
        <w:pStyle w:val="NormalWeb"/>
        <w:spacing w:before="0" w:beforeAutospacing="0" w:after="0" w:afterAutospacing="0" w:line="360" w:lineRule="auto"/>
        <w:jc w:val="both"/>
        <w:rPr>
          <w:rFonts w:ascii="Gill Sans MT" w:eastAsia="Gill Sans MT" w:hAnsi="Gill Sans MT" w:cs="Gill Sans MT"/>
          <w:b/>
          <w:bCs/>
          <w:color w:val="222222"/>
          <w:sz w:val="22"/>
          <w:szCs w:val="22"/>
        </w:rPr>
      </w:pPr>
    </w:p>
    <w:p w14:paraId="67A6B365" w14:textId="77777777" w:rsidR="00CB6BA1" w:rsidRPr="005F55B7" w:rsidRDefault="00CB6BA1" w:rsidP="00CB6BA1">
      <w:pPr>
        <w:pStyle w:val="Heading1"/>
        <w:rPr>
          <w:rFonts w:ascii="Gill Sans MT" w:eastAsia="Gill Sans MT" w:hAnsi="Gill Sans MT" w:cs="Gill Sans MT"/>
          <w:sz w:val="22"/>
          <w:szCs w:val="22"/>
          <w:lang w:val="en-US"/>
        </w:rPr>
      </w:pPr>
      <w:r w:rsidRPr="0AE62BCF">
        <w:rPr>
          <w:rFonts w:ascii="Gill Sans MT" w:eastAsia="Gill Sans MT" w:hAnsi="Gill Sans MT" w:cs="Gill Sans MT"/>
          <w:sz w:val="22"/>
          <w:szCs w:val="22"/>
          <w:lang w:val="en-US"/>
        </w:rPr>
        <w:t>2. Background Information</w:t>
      </w:r>
    </w:p>
    <w:p w14:paraId="0244539C" w14:textId="77777777" w:rsidR="00CB6BA1" w:rsidRPr="00CB6BA1" w:rsidRDefault="00CB6BA1" w:rsidP="00CB6BA1">
      <w:pPr>
        <w:pStyle w:val="NormalWeb"/>
        <w:spacing w:before="0" w:beforeAutospacing="0"/>
        <w:jc w:val="both"/>
        <w:rPr>
          <w:rStyle w:val="normaltextrun"/>
          <w:rFonts w:ascii="Gill Sans MT" w:eastAsia="Gill Sans MT" w:hAnsi="Gill Sans MT" w:cs="Gill Sans MT"/>
          <w:color w:val="000000"/>
          <w:sz w:val="22"/>
          <w:szCs w:val="22"/>
        </w:rPr>
      </w:pPr>
      <w:r w:rsidRPr="00CB6BA1">
        <w:rPr>
          <w:rFonts w:ascii="Gill Sans MT" w:eastAsia="Gill Sans MT" w:hAnsi="Gill Sans MT" w:cs="Gill Sans MT"/>
          <w:color w:val="000000"/>
          <w:sz w:val="22"/>
          <w:szCs w:val="22"/>
        </w:rPr>
        <w:t xml:space="preserve">Kenya Red Cross Society (KRCS) has a Strategic Plan 2021- 2025 to provide direction toward achieving, to be a leading humanitarian organization, sustainably promoting the well-being, health, and resilience of communities. One of the strategic goals is Goal 3 focusing on youth </w:t>
      </w:r>
      <w:proofErr w:type="spellStart"/>
      <w:r w:rsidRPr="00CB6BA1">
        <w:rPr>
          <w:rFonts w:ascii="Gill Sans MT" w:eastAsia="Gill Sans MT" w:hAnsi="Gill Sans MT" w:cs="Gill Sans MT"/>
          <w:color w:val="000000"/>
          <w:sz w:val="22"/>
          <w:szCs w:val="22"/>
        </w:rPr>
        <w:t>i.e</w:t>
      </w:r>
      <w:proofErr w:type="spellEnd"/>
      <w:r w:rsidRPr="00CB6BA1">
        <w:rPr>
          <w:rFonts w:ascii="Gill Sans MT" w:eastAsia="Gill Sans MT" w:hAnsi="Gill Sans MT" w:cs="Gill Sans MT"/>
          <w:color w:val="000000"/>
          <w:sz w:val="22"/>
          <w:szCs w:val="22"/>
        </w:rPr>
        <w:t xml:space="preserve"> </w:t>
      </w:r>
      <w:r w:rsidRPr="00CB6BA1">
        <w:rPr>
          <w:rFonts w:ascii="Gill Sans MT" w:eastAsia="Gill Sans MT" w:hAnsi="Gill Sans MT" w:cs="Gill Sans MT"/>
          <w:b/>
          <w:bCs/>
          <w:color w:val="000000"/>
          <w:sz w:val="22"/>
          <w:szCs w:val="22"/>
        </w:rPr>
        <w:t>Youth Leading Positive Change in their Communities.</w:t>
      </w:r>
      <w:r w:rsidRPr="00CB6BA1">
        <w:rPr>
          <w:rFonts w:ascii="Gill Sans MT" w:eastAsia="Gill Sans MT" w:hAnsi="Gill Sans MT" w:cs="Gill Sans MT"/>
          <w:color w:val="000000"/>
          <w:sz w:val="22"/>
          <w:szCs w:val="22"/>
        </w:rPr>
        <w:t xml:space="preserve"> KRCS has committed to supporting and protecting children and young people and facilitating initiatives that help them reach their potential and lead positive change in their communities. In line with this, there is a 3 -year project being implemented </w:t>
      </w:r>
      <w:proofErr w:type="spellStart"/>
      <w:r w:rsidRPr="00CB6BA1">
        <w:rPr>
          <w:rFonts w:ascii="Gill Sans MT" w:eastAsia="Gill Sans MT" w:hAnsi="Gill Sans MT" w:cs="Gill Sans MT"/>
          <w:color w:val="000000"/>
          <w:sz w:val="22"/>
          <w:szCs w:val="22"/>
        </w:rPr>
        <w:t>i.e</w:t>
      </w:r>
      <w:proofErr w:type="spellEnd"/>
      <w:r w:rsidRPr="00CB6BA1">
        <w:rPr>
          <w:rFonts w:ascii="Gill Sans MT" w:eastAsia="Gill Sans MT" w:hAnsi="Gill Sans MT" w:cs="Gill Sans MT"/>
          <w:color w:val="000000"/>
          <w:sz w:val="22"/>
          <w:szCs w:val="22"/>
        </w:rPr>
        <w:t xml:space="preserve"> </w:t>
      </w:r>
      <w:r w:rsidRPr="00CB6BA1">
        <w:rPr>
          <w:rStyle w:val="normaltextrun"/>
          <w:rFonts w:ascii="Gill Sans MT" w:eastAsia="Gill Sans MT" w:hAnsi="Gill Sans MT" w:cs="Gill Sans MT"/>
          <w:color w:val="000000"/>
          <w:sz w:val="22"/>
          <w:szCs w:val="22"/>
        </w:rPr>
        <w:t>The USAID Youth Excel: Our Knowledge Leading Change program implemented by IREX and its consortium supports young leaders and youth-led and youth-serving organizations around the globe to conduct quality “research-to-change" (implementation research); use data and learnings to improve their own cross-sectoral, positive youth development programs; synthesize data and learning; and engage in intergenerational dialogue with adult decision-makers so that together youth and adults can shape and advance data-informed development policies, agendas, and programs.</w:t>
      </w:r>
    </w:p>
    <w:p w14:paraId="084EC66C" w14:textId="77777777" w:rsidR="00CB6BA1" w:rsidRPr="00CB6BA1" w:rsidRDefault="00CB6BA1" w:rsidP="00CB6BA1">
      <w:pPr>
        <w:pStyle w:val="NormalWeb"/>
        <w:spacing w:before="0" w:beforeAutospacing="0"/>
        <w:jc w:val="both"/>
        <w:rPr>
          <w:rStyle w:val="normaltextrun"/>
          <w:rFonts w:ascii="Gill Sans MT" w:eastAsia="Gill Sans MT" w:hAnsi="Gill Sans MT" w:cs="Gill Sans MT"/>
          <w:color w:val="000000"/>
          <w:sz w:val="22"/>
          <w:szCs w:val="22"/>
        </w:rPr>
      </w:pPr>
      <w:r w:rsidRPr="00CB6BA1">
        <w:rPr>
          <w:rStyle w:val="normaltextrun"/>
          <w:rFonts w:ascii="Gill Sans MT" w:eastAsia="Gill Sans MT" w:hAnsi="Gill Sans MT" w:cs="Gill Sans MT"/>
          <w:color w:val="000000"/>
          <w:sz w:val="22"/>
          <w:szCs w:val="22"/>
        </w:rPr>
        <w:t>Youth Excel works with local youth-led and youth-serving organizations to enhance their program outcomes, learning cultures, networks, and leadership for positive youth development through “research-to-change" in Kenya. </w:t>
      </w:r>
    </w:p>
    <w:p w14:paraId="5A39BBE3" w14:textId="77777777" w:rsidR="00CB6BA1" w:rsidRPr="00CB6BA1" w:rsidRDefault="00CB6BA1" w:rsidP="00CB6BA1">
      <w:pPr>
        <w:spacing w:after="0" w:line="240" w:lineRule="auto"/>
        <w:jc w:val="both"/>
        <w:rPr>
          <w:rStyle w:val="normaltextrun"/>
          <w:rFonts w:ascii="Gill Sans MT" w:eastAsia="Gill Sans MT" w:hAnsi="Gill Sans MT" w:cs="Gill Sans MT"/>
          <w:color w:val="000000"/>
        </w:rPr>
      </w:pPr>
    </w:p>
    <w:p w14:paraId="10DC68E6" w14:textId="77777777" w:rsidR="00CB6BA1" w:rsidRPr="00CB6BA1" w:rsidRDefault="00CB6BA1" w:rsidP="00CB6BA1">
      <w:pPr>
        <w:spacing w:after="0" w:line="240" w:lineRule="auto"/>
        <w:jc w:val="both"/>
        <w:rPr>
          <w:rFonts w:ascii="Gill Sans MT" w:eastAsia="Gill Sans MT" w:hAnsi="Gill Sans MT" w:cs="Gill Sans MT"/>
          <w:color w:val="000000"/>
        </w:rPr>
      </w:pPr>
      <w:r w:rsidRPr="00CB6BA1">
        <w:rPr>
          <w:rStyle w:val="normaltextrun"/>
          <w:rFonts w:ascii="Gill Sans MT" w:eastAsia="Gill Sans MT" w:hAnsi="Gill Sans MT" w:cs="Gill Sans MT"/>
          <w:color w:val="000000"/>
        </w:rPr>
        <w:lastRenderedPageBreak/>
        <w:t xml:space="preserve">Kenya Red Cross Society is collaborating with IREX in the implementation of the Youth Excel Program as a Consortium Partner in Kenya. </w:t>
      </w:r>
      <w:r w:rsidRPr="00CB6BA1">
        <w:rPr>
          <w:rFonts w:ascii="Gill Sans MT" w:eastAsia="Gill Sans MT" w:hAnsi="Gill Sans MT" w:cs="Gill Sans MT"/>
          <w:color w:val="000000"/>
        </w:rPr>
        <w:t xml:space="preserve">KRCS is implementing an Implementation Research (IR) project in Nyeri to understand the impact of meaningful youth engagement and participation in its humanitarian work and Issue Based Collaborative Network (ICON) in Kisumu to develop youth work readiness in the county. </w:t>
      </w:r>
    </w:p>
    <w:p w14:paraId="23CFFF51" w14:textId="77777777" w:rsidR="00CB6BA1" w:rsidRDefault="00CB6BA1" w:rsidP="601293B0">
      <w:pPr>
        <w:pStyle w:val="NormalWeb"/>
        <w:jc w:val="both"/>
        <w:rPr>
          <w:rFonts w:ascii="Gill Sans MT" w:eastAsia="Gill Sans MT" w:hAnsi="Gill Sans MT" w:cs="Gill Sans MT"/>
          <w:sz w:val="22"/>
          <w:szCs w:val="22"/>
        </w:rPr>
      </w:pPr>
      <w:r w:rsidRPr="73E45F31">
        <w:rPr>
          <w:rFonts w:ascii="Gill Sans MT" w:eastAsia="Gill Sans MT" w:hAnsi="Gill Sans MT" w:cs="Gill Sans MT"/>
          <w:sz w:val="22"/>
          <w:szCs w:val="22"/>
        </w:rPr>
        <w:t xml:space="preserve">To ensure effective </w:t>
      </w:r>
      <w:proofErr w:type="spellStart"/>
      <w:r w:rsidRPr="73E45F31">
        <w:rPr>
          <w:rFonts w:ascii="Gill Sans MT" w:eastAsia="Gill Sans MT" w:hAnsi="Gill Sans MT" w:cs="Gill Sans MT"/>
          <w:sz w:val="22"/>
          <w:szCs w:val="22"/>
        </w:rPr>
        <w:t>programme</w:t>
      </w:r>
      <w:proofErr w:type="spellEnd"/>
      <w:r w:rsidRPr="73E45F31">
        <w:rPr>
          <w:rFonts w:ascii="Gill Sans MT" w:eastAsia="Gill Sans MT" w:hAnsi="Gill Sans MT" w:cs="Gill Sans MT"/>
          <w:sz w:val="22"/>
          <w:szCs w:val="22"/>
        </w:rPr>
        <w:t xml:space="preserve"> implementation, it is therefore key to improve the KRCS youth department staff capacity in program management cycle and knowledge products development. </w:t>
      </w:r>
      <w:r w:rsidR="004618D3" w:rsidRPr="73E45F31">
        <w:rPr>
          <w:rFonts w:ascii="Gill Sans MT" w:eastAsia="Gill Sans MT" w:hAnsi="Gill Sans MT" w:cs="Gill Sans MT"/>
          <w:sz w:val="22"/>
          <w:szCs w:val="22"/>
        </w:rPr>
        <w:t xml:space="preserve">The objective is </w:t>
      </w:r>
      <w:r w:rsidR="008F01FA" w:rsidRPr="73E45F31">
        <w:rPr>
          <w:rFonts w:ascii="Gill Sans MT" w:eastAsia="Gill Sans MT" w:hAnsi="Gill Sans MT" w:cs="Gill Sans MT"/>
          <w:sz w:val="22"/>
          <w:szCs w:val="22"/>
        </w:rPr>
        <w:t xml:space="preserve">to </w:t>
      </w:r>
      <w:r w:rsidR="004618D3" w:rsidRPr="73E45F31">
        <w:rPr>
          <w:rFonts w:ascii="Gill Sans MT" w:eastAsia="Gill Sans MT" w:hAnsi="Gill Sans MT" w:cs="Gill Sans MT"/>
          <w:sz w:val="22"/>
          <w:szCs w:val="22"/>
        </w:rPr>
        <w:t>strengthen</w:t>
      </w:r>
      <w:r w:rsidR="008F01FA" w:rsidRPr="73E45F31">
        <w:rPr>
          <w:rFonts w:ascii="Gill Sans MT" w:eastAsia="Gill Sans MT" w:hAnsi="Gill Sans MT" w:cs="Gill Sans MT"/>
          <w:sz w:val="22"/>
          <w:szCs w:val="22"/>
        </w:rPr>
        <w:t xml:space="preserve"> and </w:t>
      </w:r>
      <w:r w:rsidR="004618D3" w:rsidRPr="73E45F31">
        <w:rPr>
          <w:rFonts w:ascii="Gill Sans MT" w:eastAsia="Gill Sans MT" w:hAnsi="Gill Sans MT" w:cs="Gill Sans MT"/>
          <w:sz w:val="22"/>
          <w:szCs w:val="22"/>
        </w:rPr>
        <w:t>enhance its strategic planning and organizational analysis activities.</w:t>
      </w:r>
      <w:r w:rsidR="0275520C" w:rsidRPr="73E45F31">
        <w:rPr>
          <w:rFonts w:ascii="Gill Sans MT" w:eastAsia="Gill Sans MT" w:hAnsi="Gill Sans MT" w:cs="Gill Sans MT"/>
          <w:sz w:val="22"/>
          <w:szCs w:val="22"/>
        </w:rPr>
        <w:t xml:space="preserve"> </w:t>
      </w:r>
      <w:r w:rsidR="004618D3" w:rsidRPr="73E45F31">
        <w:rPr>
          <w:rFonts w:ascii="Gill Sans MT" w:eastAsia="Gill Sans MT" w:hAnsi="Gill Sans MT" w:cs="Gill Sans MT"/>
          <w:sz w:val="22"/>
          <w:szCs w:val="22"/>
        </w:rPr>
        <w:t xml:space="preserve">Additionally, the program management expert will create content for the training and a pre and post evaluation to evaluate improvement in program management skills. Lastly the consultant will provide certification upon successful completion of the training. </w:t>
      </w:r>
    </w:p>
    <w:p w14:paraId="07D5CD22" w14:textId="2564DB98" w:rsidR="73E45F31" w:rsidRDefault="73E45F31" w:rsidP="73E45F31">
      <w:pPr>
        <w:pStyle w:val="NormalWeb"/>
        <w:jc w:val="both"/>
        <w:rPr>
          <w:rFonts w:ascii="Gill Sans MT" w:eastAsia="Gill Sans MT" w:hAnsi="Gill Sans MT" w:cs="Gill Sans MT"/>
          <w:sz w:val="22"/>
          <w:szCs w:val="22"/>
        </w:rPr>
      </w:pPr>
    </w:p>
    <w:p w14:paraId="4C1CB6C6" w14:textId="77777777" w:rsidR="004618D3" w:rsidRPr="00BB1CB5" w:rsidRDefault="601293B0" w:rsidP="601293B0">
      <w:pPr>
        <w:pStyle w:val="NormalWeb"/>
        <w:jc w:val="both"/>
        <w:rPr>
          <w:rFonts w:ascii="Gill Sans MT" w:eastAsia="Gill Sans MT" w:hAnsi="Gill Sans MT" w:cs="Gill Sans MT"/>
          <w:b/>
          <w:bCs/>
          <w:sz w:val="22"/>
          <w:szCs w:val="22"/>
        </w:rPr>
      </w:pPr>
      <w:r w:rsidRPr="601293B0">
        <w:rPr>
          <w:rFonts w:ascii="Gill Sans MT" w:eastAsia="Gill Sans MT" w:hAnsi="Gill Sans MT" w:cs="Gill Sans MT"/>
          <w:b/>
          <w:bCs/>
          <w:sz w:val="22"/>
          <w:szCs w:val="22"/>
        </w:rPr>
        <w:t>The training aims to</w:t>
      </w:r>
    </w:p>
    <w:p w14:paraId="04F45A15" w14:textId="77777777" w:rsidR="004618D3" w:rsidRPr="00BB1CB5" w:rsidRDefault="7981DEE4" w:rsidP="5BF3835F">
      <w:pPr>
        <w:pStyle w:val="ListParagraph"/>
        <w:numPr>
          <w:ilvl w:val="0"/>
          <w:numId w:val="2"/>
        </w:numPr>
        <w:rPr>
          <w:rFonts w:ascii="Gill Sans MT" w:eastAsia="Gill Sans MT" w:hAnsi="Gill Sans MT" w:cs="Gill Sans MT"/>
        </w:rPr>
      </w:pPr>
      <w:r w:rsidRPr="5BF3835F">
        <w:rPr>
          <w:rFonts w:ascii="Gill Sans MT" w:eastAsia="Gill Sans MT" w:hAnsi="Gill Sans MT" w:cs="Gill Sans MT"/>
        </w:rPr>
        <w:t xml:space="preserve">Strengthen </w:t>
      </w:r>
      <w:r w:rsidR="25E15F03" w:rsidRPr="5BF3835F">
        <w:rPr>
          <w:rFonts w:ascii="Gill Sans MT" w:eastAsia="Gill Sans MT" w:hAnsi="Gill Sans MT" w:cs="Gill Sans MT"/>
        </w:rPr>
        <w:t>youth staff</w:t>
      </w:r>
      <w:r w:rsidRPr="5BF3835F">
        <w:rPr>
          <w:rFonts w:ascii="Gill Sans MT" w:eastAsia="Gill Sans MT" w:hAnsi="Gill Sans MT" w:cs="Gill Sans MT"/>
        </w:rPr>
        <w:t xml:space="preserve"> understanding of the program management cycle.</w:t>
      </w:r>
    </w:p>
    <w:p w14:paraId="2AB18D9B" w14:textId="77777777" w:rsidR="004618D3" w:rsidRPr="00BB1CB5" w:rsidRDefault="7981DEE4" w:rsidP="5BF3835F">
      <w:pPr>
        <w:pStyle w:val="ListParagraph"/>
        <w:numPr>
          <w:ilvl w:val="0"/>
          <w:numId w:val="2"/>
        </w:numPr>
        <w:rPr>
          <w:rFonts w:ascii="Gill Sans MT" w:eastAsia="Gill Sans MT" w:hAnsi="Gill Sans MT" w:cs="Gill Sans MT"/>
        </w:rPr>
      </w:pPr>
      <w:r w:rsidRPr="5BF3835F">
        <w:rPr>
          <w:rFonts w:ascii="Gill Sans MT" w:eastAsia="Gill Sans MT" w:hAnsi="Gill Sans MT" w:cs="Gill Sans MT"/>
        </w:rPr>
        <w:t xml:space="preserve">Improve strategic planning </w:t>
      </w:r>
      <w:r w:rsidR="78F95795" w:rsidRPr="5BF3835F">
        <w:rPr>
          <w:rFonts w:ascii="Gill Sans MT" w:eastAsia="Gill Sans MT" w:hAnsi="Gill Sans MT" w:cs="Gill Sans MT"/>
        </w:rPr>
        <w:t>of the youth department.</w:t>
      </w:r>
    </w:p>
    <w:p w14:paraId="542423C5" w14:textId="77777777" w:rsidR="004618D3" w:rsidRPr="00BB1CB5" w:rsidRDefault="7981DEE4" w:rsidP="5BF3835F">
      <w:pPr>
        <w:pStyle w:val="ListParagraph"/>
        <w:numPr>
          <w:ilvl w:val="0"/>
          <w:numId w:val="2"/>
        </w:numPr>
        <w:rPr>
          <w:rFonts w:ascii="Gill Sans MT" w:eastAsia="Gill Sans MT" w:hAnsi="Gill Sans MT" w:cs="Gill Sans MT"/>
        </w:rPr>
      </w:pPr>
      <w:r w:rsidRPr="5BF3835F">
        <w:rPr>
          <w:rFonts w:ascii="Gill Sans MT" w:eastAsia="Gill Sans MT" w:hAnsi="Gill Sans MT" w:cs="Gill Sans MT"/>
        </w:rPr>
        <w:t>Develop and enhance knowledge products related to program management.</w:t>
      </w:r>
    </w:p>
    <w:p w14:paraId="6922980B" w14:textId="77777777" w:rsidR="004618D3" w:rsidRPr="00BB1CB5" w:rsidRDefault="7981DEE4" w:rsidP="5BF3835F">
      <w:pPr>
        <w:pStyle w:val="ListParagraph"/>
        <w:numPr>
          <w:ilvl w:val="0"/>
          <w:numId w:val="2"/>
        </w:numPr>
        <w:rPr>
          <w:rFonts w:ascii="Gill Sans MT" w:eastAsia="Gill Sans MT" w:hAnsi="Gill Sans MT" w:cs="Gill Sans MT"/>
        </w:rPr>
      </w:pPr>
      <w:r w:rsidRPr="5BF3835F">
        <w:rPr>
          <w:rFonts w:ascii="Gill Sans MT" w:eastAsia="Gill Sans MT" w:hAnsi="Gill Sans MT" w:cs="Gill Sans MT"/>
        </w:rPr>
        <w:t>Provide certification upon successful completion of the training.</w:t>
      </w:r>
    </w:p>
    <w:p w14:paraId="76A6A93E" w14:textId="77777777" w:rsidR="004618D3" w:rsidRPr="00BB1CB5" w:rsidRDefault="601293B0" w:rsidP="601293B0">
      <w:pPr>
        <w:rPr>
          <w:rFonts w:ascii="Gill Sans MT" w:eastAsia="Gill Sans MT" w:hAnsi="Gill Sans MT" w:cs="Gill Sans MT"/>
          <w:b/>
          <w:bCs/>
        </w:rPr>
      </w:pPr>
      <w:r w:rsidRPr="601293B0">
        <w:rPr>
          <w:rFonts w:ascii="Gill Sans MT" w:eastAsia="Gill Sans MT" w:hAnsi="Gill Sans MT" w:cs="Gill Sans MT"/>
          <w:b/>
          <w:bCs/>
        </w:rPr>
        <w:t>Scope of Work The consultant will undertake the following tasks</w:t>
      </w:r>
    </w:p>
    <w:p w14:paraId="52F4CED8" w14:textId="77777777" w:rsidR="00CB6BA1" w:rsidRDefault="7981DEE4" w:rsidP="5BF3835F">
      <w:pPr>
        <w:pStyle w:val="ListParagraph"/>
        <w:numPr>
          <w:ilvl w:val="0"/>
          <w:numId w:val="2"/>
        </w:numPr>
        <w:rPr>
          <w:rFonts w:ascii="Gill Sans MT" w:eastAsia="Gill Sans MT" w:hAnsi="Gill Sans MT" w:cs="Gill Sans MT"/>
        </w:rPr>
      </w:pPr>
      <w:r w:rsidRPr="00CB6BA1">
        <w:rPr>
          <w:rFonts w:ascii="Gill Sans MT" w:eastAsia="Gill Sans MT" w:hAnsi="Gill Sans MT" w:cs="Gill Sans MT"/>
        </w:rPr>
        <w:t>Design and develop comprehensive training materials on the program management cycle</w:t>
      </w:r>
      <w:r w:rsidR="00CB6BA1">
        <w:rPr>
          <w:rFonts w:ascii="Gill Sans MT" w:eastAsia="Gill Sans MT" w:hAnsi="Gill Sans MT" w:cs="Gill Sans MT"/>
        </w:rPr>
        <w:t xml:space="preserve"> and knowledge products development.</w:t>
      </w:r>
    </w:p>
    <w:p w14:paraId="4190DB13" w14:textId="77777777" w:rsidR="004618D3" w:rsidRPr="00CB6BA1" w:rsidRDefault="7981DEE4" w:rsidP="5BF3835F">
      <w:pPr>
        <w:pStyle w:val="ListParagraph"/>
        <w:numPr>
          <w:ilvl w:val="0"/>
          <w:numId w:val="2"/>
        </w:numPr>
        <w:rPr>
          <w:rFonts w:ascii="Gill Sans MT" w:eastAsia="Gill Sans MT" w:hAnsi="Gill Sans MT" w:cs="Gill Sans MT"/>
        </w:rPr>
      </w:pPr>
      <w:r w:rsidRPr="00CB6BA1">
        <w:rPr>
          <w:rFonts w:ascii="Gill Sans MT" w:eastAsia="Gill Sans MT" w:hAnsi="Gill Sans MT" w:cs="Gill Sans MT"/>
        </w:rPr>
        <w:t>Tailor the content to reflect the unique context and strategic priorities of the KRCS Youth Department.</w:t>
      </w:r>
    </w:p>
    <w:p w14:paraId="333AC699" w14:textId="77777777" w:rsidR="004618D3" w:rsidRPr="00BB1CB5" w:rsidRDefault="7981DEE4" w:rsidP="5BF3835F">
      <w:pPr>
        <w:pStyle w:val="ListParagraph"/>
        <w:numPr>
          <w:ilvl w:val="0"/>
          <w:numId w:val="2"/>
        </w:numPr>
        <w:rPr>
          <w:rFonts w:ascii="Gill Sans MT" w:eastAsia="Gill Sans MT" w:hAnsi="Gill Sans MT" w:cs="Gill Sans MT"/>
        </w:rPr>
      </w:pPr>
      <w:r w:rsidRPr="5BF3835F">
        <w:rPr>
          <w:rFonts w:ascii="Gill Sans MT" w:eastAsia="Gill Sans MT" w:hAnsi="Gill Sans MT" w:cs="Gill Sans MT"/>
        </w:rPr>
        <w:t xml:space="preserve">Conduct a </w:t>
      </w:r>
      <w:r w:rsidR="100E2A7A" w:rsidRPr="5BF3835F">
        <w:rPr>
          <w:rFonts w:ascii="Gill Sans MT" w:eastAsia="Gill Sans MT" w:hAnsi="Gill Sans MT" w:cs="Gill Sans MT"/>
        </w:rPr>
        <w:t>3</w:t>
      </w:r>
      <w:r w:rsidRPr="5BF3835F">
        <w:rPr>
          <w:rFonts w:ascii="Gill Sans MT" w:eastAsia="Gill Sans MT" w:hAnsi="Gill Sans MT" w:cs="Gill Sans MT"/>
        </w:rPr>
        <w:t>-day training workshop for KRCS Youth Department staff, focusing on the entire program management cycle.</w:t>
      </w:r>
    </w:p>
    <w:p w14:paraId="759B92BD" w14:textId="77777777" w:rsidR="004618D3" w:rsidRPr="00BB1CB5" w:rsidRDefault="7981DEE4" w:rsidP="5BF3835F">
      <w:pPr>
        <w:pStyle w:val="ListParagraph"/>
        <w:numPr>
          <w:ilvl w:val="0"/>
          <w:numId w:val="2"/>
        </w:numPr>
        <w:rPr>
          <w:rFonts w:ascii="Gill Sans MT" w:eastAsia="Gill Sans MT" w:hAnsi="Gill Sans MT" w:cs="Gill Sans MT"/>
        </w:rPr>
      </w:pPr>
      <w:r w:rsidRPr="5BF3835F">
        <w:rPr>
          <w:rFonts w:ascii="Gill Sans MT" w:eastAsia="Gill Sans MT" w:hAnsi="Gill Sans MT" w:cs="Gill Sans MT"/>
        </w:rPr>
        <w:t>Facilitate discussions, practical exercises, and case studies to ensure an interactive learning experience.</w:t>
      </w:r>
    </w:p>
    <w:p w14:paraId="3BEA449E" w14:textId="77777777" w:rsidR="004618D3" w:rsidRPr="00BB1CB5" w:rsidRDefault="7981DEE4" w:rsidP="5BF3835F">
      <w:pPr>
        <w:pStyle w:val="ListParagraph"/>
        <w:numPr>
          <w:ilvl w:val="0"/>
          <w:numId w:val="2"/>
        </w:numPr>
        <w:rPr>
          <w:rFonts w:ascii="Gill Sans MT" w:eastAsia="Gill Sans MT" w:hAnsi="Gill Sans MT" w:cs="Gill Sans MT"/>
        </w:rPr>
      </w:pPr>
      <w:r w:rsidRPr="5BF3835F">
        <w:rPr>
          <w:rFonts w:ascii="Gill Sans MT" w:eastAsia="Gill Sans MT" w:hAnsi="Gill Sans MT" w:cs="Gill Sans MT"/>
        </w:rPr>
        <w:t>Develop and implement pre-training and post-training evaluations to measure participants’ knowledge and skill improvements.</w:t>
      </w:r>
    </w:p>
    <w:p w14:paraId="4EAA57D3" w14:textId="77777777" w:rsidR="004618D3" w:rsidRPr="00BB1CB5" w:rsidRDefault="7981DEE4" w:rsidP="5BF3835F">
      <w:pPr>
        <w:pStyle w:val="ListParagraph"/>
        <w:numPr>
          <w:ilvl w:val="0"/>
          <w:numId w:val="2"/>
        </w:numPr>
        <w:rPr>
          <w:rFonts w:ascii="Gill Sans MT" w:eastAsia="Gill Sans MT" w:hAnsi="Gill Sans MT" w:cs="Gill Sans MT"/>
        </w:rPr>
      </w:pPr>
      <w:r w:rsidRPr="5BF3835F">
        <w:rPr>
          <w:rFonts w:ascii="Gill Sans MT" w:eastAsia="Gill Sans MT" w:hAnsi="Gill Sans MT" w:cs="Gill Sans MT"/>
        </w:rPr>
        <w:t>Assess learning gaps and provide feedback to improve training effectiveness.</w:t>
      </w:r>
    </w:p>
    <w:p w14:paraId="17DA4EFA" w14:textId="77777777" w:rsidR="004618D3" w:rsidRPr="00BB1CB5" w:rsidRDefault="7981DEE4" w:rsidP="5BF3835F">
      <w:pPr>
        <w:pStyle w:val="ListParagraph"/>
        <w:numPr>
          <w:ilvl w:val="0"/>
          <w:numId w:val="2"/>
        </w:numPr>
        <w:rPr>
          <w:rFonts w:ascii="Gill Sans MT" w:eastAsia="Gill Sans MT" w:hAnsi="Gill Sans MT" w:cs="Gill Sans MT"/>
        </w:rPr>
      </w:pPr>
      <w:r w:rsidRPr="5BF3835F">
        <w:rPr>
          <w:rFonts w:ascii="Gill Sans MT" w:eastAsia="Gill Sans MT" w:hAnsi="Gill Sans MT" w:cs="Gill Sans MT"/>
        </w:rPr>
        <w:t>Provide certification of completion to participants who successfully complete the training and meet the set criteria.</w:t>
      </w:r>
    </w:p>
    <w:p w14:paraId="46398C55" w14:textId="77777777" w:rsidR="004618D3" w:rsidRPr="00BB1CB5" w:rsidRDefault="7981DEE4" w:rsidP="5BF3835F">
      <w:pPr>
        <w:pStyle w:val="ListParagraph"/>
        <w:numPr>
          <w:ilvl w:val="0"/>
          <w:numId w:val="2"/>
        </w:numPr>
        <w:rPr>
          <w:rFonts w:ascii="Gill Sans MT" w:eastAsia="Gill Sans MT" w:hAnsi="Gill Sans MT" w:cs="Gill Sans MT"/>
        </w:rPr>
      </w:pPr>
      <w:r w:rsidRPr="5BF3835F">
        <w:rPr>
          <w:rFonts w:ascii="Gill Sans MT" w:eastAsia="Gill Sans MT" w:hAnsi="Gill Sans MT" w:cs="Gill Sans MT"/>
        </w:rPr>
        <w:t>Submit a final report at the end of the assignment, detailing the outcomes of the training, evaluation results, and recommendations for further capacity-building initiatives.</w:t>
      </w:r>
    </w:p>
    <w:p w14:paraId="7E63E4B3" w14:textId="77777777" w:rsidR="004618D3" w:rsidRPr="00BB1CB5" w:rsidRDefault="601293B0" w:rsidP="601293B0">
      <w:pPr>
        <w:rPr>
          <w:rFonts w:ascii="Gill Sans MT" w:eastAsia="Gill Sans MT" w:hAnsi="Gill Sans MT" w:cs="Gill Sans MT"/>
          <w:b/>
          <w:bCs/>
        </w:rPr>
      </w:pPr>
      <w:r w:rsidRPr="601293B0">
        <w:rPr>
          <w:rFonts w:ascii="Gill Sans MT" w:eastAsia="Gill Sans MT" w:hAnsi="Gill Sans MT" w:cs="Gill Sans MT"/>
          <w:b/>
          <w:bCs/>
        </w:rPr>
        <w:t>Deliverables The consultant will be expected to deliver the following</w:t>
      </w:r>
    </w:p>
    <w:p w14:paraId="5DDDE602" w14:textId="77777777" w:rsidR="004618D3" w:rsidRPr="00BB1CB5" w:rsidRDefault="7981DEE4" w:rsidP="5BF3835F">
      <w:pPr>
        <w:pStyle w:val="ListParagraph"/>
        <w:numPr>
          <w:ilvl w:val="0"/>
          <w:numId w:val="2"/>
        </w:numPr>
        <w:rPr>
          <w:rFonts w:ascii="Gill Sans MT" w:eastAsia="Gill Sans MT" w:hAnsi="Gill Sans MT" w:cs="Gill Sans MT"/>
        </w:rPr>
      </w:pPr>
      <w:r w:rsidRPr="5BF3835F">
        <w:rPr>
          <w:rFonts w:ascii="Gill Sans MT" w:eastAsia="Gill Sans MT" w:hAnsi="Gill Sans MT" w:cs="Gill Sans MT"/>
        </w:rPr>
        <w:t>Training agenda and materials tailored to the program management cycle.</w:t>
      </w:r>
    </w:p>
    <w:p w14:paraId="34AEB9C0" w14:textId="77777777" w:rsidR="004618D3" w:rsidRPr="00BB1CB5" w:rsidRDefault="7981DEE4" w:rsidP="5BF3835F">
      <w:pPr>
        <w:pStyle w:val="ListParagraph"/>
        <w:numPr>
          <w:ilvl w:val="0"/>
          <w:numId w:val="2"/>
        </w:numPr>
        <w:rPr>
          <w:rFonts w:ascii="Gill Sans MT" w:eastAsia="Gill Sans MT" w:hAnsi="Gill Sans MT" w:cs="Gill Sans MT"/>
        </w:rPr>
      </w:pPr>
      <w:r w:rsidRPr="5BF3835F">
        <w:rPr>
          <w:rFonts w:ascii="Gill Sans MT" w:eastAsia="Gill Sans MT" w:hAnsi="Gill Sans MT" w:cs="Gill Sans MT"/>
        </w:rPr>
        <w:t>Pre- and post-training evaluation tools.</w:t>
      </w:r>
    </w:p>
    <w:p w14:paraId="43F1EE85" w14:textId="77777777" w:rsidR="004618D3" w:rsidRPr="00BB1CB5" w:rsidRDefault="7981DEE4" w:rsidP="5BF3835F">
      <w:pPr>
        <w:pStyle w:val="ListParagraph"/>
        <w:numPr>
          <w:ilvl w:val="0"/>
          <w:numId w:val="2"/>
        </w:numPr>
        <w:rPr>
          <w:rFonts w:ascii="Gill Sans MT" w:eastAsia="Gill Sans MT" w:hAnsi="Gill Sans MT" w:cs="Gill Sans MT"/>
        </w:rPr>
      </w:pPr>
      <w:r w:rsidRPr="5BF3835F">
        <w:rPr>
          <w:rFonts w:ascii="Gill Sans MT" w:eastAsia="Gill Sans MT" w:hAnsi="Gill Sans MT" w:cs="Gill Sans MT"/>
        </w:rPr>
        <w:t>A comprehensive final report, including evaluation results, participant feedback, and recommendations for further capacity development.</w:t>
      </w:r>
    </w:p>
    <w:p w14:paraId="62EACD46" w14:textId="77777777" w:rsidR="004618D3" w:rsidRPr="00BB1CB5" w:rsidRDefault="7981DEE4" w:rsidP="5BF3835F">
      <w:pPr>
        <w:pStyle w:val="ListParagraph"/>
        <w:numPr>
          <w:ilvl w:val="0"/>
          <w:numId w:val="2"/>
        </w:numPr>
        <w:rPr>
          <w:rFonts w:ascii="Gill Sans MT" w:eastAsia="Gill Sans MT" w:hAnsi="Gill Sans MT" w:cs="Gill Sans MT"/>
        </w:rPr>
      </w:pPr>
      <w:r w:rsidRPr="5BF3835F">
        <w:rPr>
          <w:rFonts w:ascii="Gill Sans MT" w:eastAsia="Gill Sans MT" w:hAnsi="Gill Sans MT" w:cs="Gill Sans MT"/>
        </w:rPr>
        <w:lastRenderedPageBreak/>
        <w:t>Certification for all participants who meet the course completion requirements.</w:t>
      </w:r>
    </w:p>
    <w:p w14:paraId="7F634552" w14:textId="77777777" w:rsidR="004618D3" w:rsidRPr="00BB1CB5" w:rsidRDefault="601293B0" w:rsidP="601293B0">
      <w:pPr>
        <w:rPr>
          <w:rFonts w:ascii="Gill Sans MT" w:eastAsia="Gill Sans MT" w:hAnsi="Gill Sans MT" w:cs="Gill Sans MT"/>
          <w:b/>
          <w:bCs/>
        </w:rPr>
      </w:pPr>
      <w:r w:rsidRPr="601293B0">
        <w:rPr>
          <w:rFonts w:ascii="Gill Sans MT" w:eastAsia="Gill Sans MT" w:hAnsi="Gill Sans MT" w:cs="Gill Sans MT"/>
          <w:b/>
          <w:bCs/>
        </w:rPr>
        <w:t>The consultancy will take place over a period of 5 working days, broken down as follows</w:t>
      </w:r>
    </w:p>
    <w:p w14:paraId="7F0D57D8" w14:textId="77777777" w:rsidR="004618D3" w:rsidRPr="00BB1CB5" w:rsidRDefault="0356D9C8" w:rsidP="5BF3835F">
      <w:pPr>
        <w:pStyle w:val="ListParagraph"/>
        <w:numPr>
          <w:ilvl w:val="0"/>
          <w:numId w:val="2"/>
        </w:numPr>
        <w:rPr>
          <w:rFonts w:ascii="Gill Sans MT" w:eastAsia="Gill Sans MT" w:hAnsi="Gill Sans MT" w:cs="Gill Sans MT"/>
        </w:rPr>
      </w:pPr>
      <w:r w:rsidRPr="5BF3835F">
        <w:rPr>
          <w:rFonts w:ascii="Gill Sans MT" w:eastAsia="Gill Sans MT" w:hAnsi="Gill Sans MT" w:cs="Gill Sans MT"/>
        </w:rPr>
        <w:t>3</w:t>
      </w:r>
      <w:r w:rsidR="7981DEE4" w:rsidRPr="5BF3835F">
        <w:rPr>
          <w:rFonts w:ascii="Gill Sans MT" w:eastAsia="Gill Sans MT" w:hAnsi="Gill Sans MT" w:cs="Gill Sans MT"/>
        </w:rPr>
        <w:t xml:space="preserve"> days of training delivery.</w:t>
      </w:r>
    </w:p>
    <w:p w14:paraId="74146BC4" w14:textId="77777777" w:rsidR="004618D3" w:rsidRPr="00BB1CB5" w:rsidRDefault="4FFB9103" w:rsidP="5BF3835F">
      <w:pPr>
        <w:pStyle w:val="ListParagraph"/>
        <w:numPr>
          <w:ilvl w:val="0"/>
          <w:numId w:val="2"/>
        </w:numPr>
        <w:rPr>
          <w:rFonts w:ascii="Gill Sans MT" w:eastAsia="Gill Sans MT" w:hAnsi="Gill Sans MT" w:cs="Gill Sans MT"/>
        </w:rPr>
      </w:pPr>
      <w:r w:rsidRPr="5BF3835F">
        <w:rPr>
          <w:rFonts w:ascii="Gill Sans MT" w:eastAsia="Gill Sans MT" w:hAnsi="Gill Sans MT" w:cs="Gill Sans MT"/>
        </w:rPr>
        <w:t>2</w:t>
      </w:r>
      <w:r w:rsidR="7981DEE4" w:rsidRPr="5BF3835F">
        <w:rPr>
          <w:rFonts w:ascii="Gill Sans MT" w:eastAsia="Gill Sans MT" w:hAnsi="Gill Sans MT" w:cs="Gill Sans MT"/>
        </w:rPr>
        <w:t xml:space="preserve"> days for content development, including the creation of evaluation tools.</w:t>
      </w:r>
    </w:p>
    <w:p w14:paraId="275D7AB2" w14:textId="77777777" w:rsidR="004618D3" w:rsidRPr="00BB1CB5" w:rsidRDefault="601293B0" w:rsidP="601293B0">
      <w:pPr>
        <w:rPr>
          <w:rFonts w:ascii="Gill Sans MT" w:eastAsia="Gill Sans MT" w:hAnsi="Gill Sans MT" w:cs="Gill Sans MT"/>
          <w:b/>
          <w:bCs/>
        </w:rPr>
      </w:pPr>
      <w:r w:rsidRPr="601293B0">
        <w:rPr>
          <w:rFonts w:ascii="Gill Sans MT" w:eastAsia="Gill Sans MT" w:hAnsi="Gill Sans MT" w:cs="Gill Sans MT"/>
          <w:b/>
          <w:bCs/>
        </w:rPr>
        <w:t>The ideal consultant should possess the following qualifications</w:t>
      </w:r>
    </w:p>
    <w:p w14:paraId="5F9B452C" w14:textId="77777777" w:rsidR="004618D3" w:rsidRPr="00BB1CB5" w:rsidRDefault="236E48D6" w:rsidP="5BF3835F">
      <w:pPr>
        <w:pStyle w:val="ListParagraph"/>
        <w:numPr>
          <w:ilvl w:val="0"/>
          <w:numId w:val="2"/>
        </w:numPr>
        <w:rPr>
          <w:rFonts w:ascii="Gill Sans MT" w:eastAsia="Gill Sans MT" w:hAnsi="Gill Sans MT" w:cs="Gill Sans MT"/>
        </w:rPr>
      </w:pPr>
      <w:r w:rsidRPr="5BF3835F">
        <w:rPr>
          <w:rFonts w:ascii="Gill Sans MT" w:eastAsia="Gill Sans MT" w:hAnsi="Gill Sans MT" w:cs="Gill Sans MT"/>
        </w:rPr>
        <w:t>At least 7 years of program management experience, focusing on capacity building and training.</w:t>
      </w:r>
    </w:p>
    <w:p w14:paraId="063A754C" w14:textId="77777777" w:rsidR="004618D3" w:rsidRPr="00BB1CB5" w:rsidRDefault="7981DEE4" w:rsidP="5BF3835F">
      <w:pPr>
        <w:pStyle w:val="ListParagraph"/>
        <w:numPr>
          <w:ilvl w:val="0"/>
          <w:numId w:val="2"/>
        </w:numPr>
        <w:rPr>
          <w:rFonts w:ascii="Gill Sans MT" w:eastAsia="Gill Sans MT" w:hAnsi="Gill Sans MT" w:cs="Gill Sans MT"/>
        </w:rPr>
      </w:pPr>
      <w:r w:rsidRPr="5BF3835F">
        <w:rPr>
          <w:rFonts w:ascii="Gill Sans MT" w:eastAsia="Gill Sans MT" w:hAnsi="Gill Sans MT" w:cs="Gill Sans MT"/>
        </w:rPr>
        <w:t>Demonstrated experience in developing and delivering program management training to NGOs or youth-focused organizations.</w:t>
      </w:r>
    </w:p>
    <w:p w14:paraId="2265DA09" w14:textId="77777777" w:rsidR="004618D3" w:rsidRPr="00BB1CB5" w:rsidRDefault="7981DEE4" w:rsidP="5BF3835F">
      <w:pPr>
        <w:pStyle w:val="ListParagraph"/>
        <w:numPr>
          <w:ilvl w:val="0"/>
          <w:numId w:val="2"/>
        </w:numPr>
        <w:rPr>
          <w:rFonts w:ascii="Gill Sans MT" w:eastAsia="Gill Sans MT" w:hAnsi="Gill Sans MT" w:cs="Gill Sans MT"/>
        </w:rPr>
      </w:pPr>
      <w:r w:rsidRPr="5BF3835F">
        <w:rPr>
          <w:rFonts w:ascii="Gill Sans MT" w:eastAsia="Gill Sans MT" w:hAnsi="Gill Sans MT" w:cs="Gill Sans MT"/>
        </w:rPr>
        <w:t>Strong understanding of the program management cycle, strategic planning, and organizational analysis.</w:t>
      </w:r>
    </w:p>
    <w:p w14:paraId="0D2E5786" w14:textId="77777777" w:rsidR="004618D3" w:rsidRPr="00BB1CB5" w:rsidRDefault="7981DEE4" w:rsidP="5BF3835F">
      <w:pPr>
        <w:pStyle w:val="ListParagraph"/>
        <w:numPr>
          <w:ilvl w:val="0"/>
          <w:numId w:val="2"/>
        </w:numPr>
        <w:rPr>
          <w:rFonts w:ascii="Gill Sans MT" w:eastAsia="Gill Sans MT" w:hAnsi="Gill Sans MT" w:cs="Gill Sans MT"/>
        </w:rPr>
      </w:pPr>
      <w:r w:rsidRPr="5BF3835F">
        <w:rPr>
          <w:rFonts w:ascii="Gill Sans MT" w:eastAsia="Gill Sans MT" w:hAnsi="Gill Sans MT" w:cs="Gill Sans MT"/>
        </w:rPr>
        <w:t>Excellent facilitation, communication, and report-writing skills.</w:t>
      </w:r>
    </w:p>
    <w:p w14:paraId="73940FC5" w14:textId="77777777" w:rsidR="004618D3" w:rsidRPr="00BB1CB5" w:rsidRDefault="7981DEE4" w:rsidP="5BF3835F">
      <w:pPr>
        <w:pStyle w:val="ListParagraph"/>
        <w:numPr>
          <w:ilvl w:val="0"/>
          <w:numId w:val="2"/>
        </w:numPr>
        <w:rPr>
          <w:rFonts w:ascii="Gill Sans MT" w:eastAsia="Gill Sans MT" w:hAnsi="Gill Sans MT" w:cs="Gill Sans MT"/>
        </w:rPr>
      </w:pPr>
      <w:r w:rsidRPr="5BF3835F">
        <w:rPr>
          <w:rFonts w:ascii="Gill Sans MT" w:eastAsia="Gill Sans MT" w:hAnsi="Gill Sans MT" w:cs="Gill Sans MT"/>
        </w:rPr>
        <w:t>Experience working with youth organizations or in youth development contexts is an advantage.</w:t>
      </w:r>
    </w:p>
    <w:p w14:paraId="435A7F2F" w14:textId="77777777" w:rsidR="004618D3" w:rsidRPr="00BB1CB5" w:rsidRDefault="601293B0" w:rsidP="5BF3835F">
      <w:pPr>
        <w:rPr>
          <w:rFonts w:ascii="Gill Sans MT" w:eastAsia="Gill Sans MT" w:hAnsi="Gill Sans MT" w:cs="Gill Sans MT"/>
        </w:rPr>
      </w:pPr>
      <w:r w:rsidRPr="601293B0">
        <w:rPr>
          <w:rFonts w:ascii="Gill Sans MT" w:eastAsia="Gill Sans MT" w:hAnsi="Gill Sans MT" w:cs="Gill Sans MT"/>
        </w:rPr>
        <w:t>The consultant will report to the KRCS Youth Department Manager and work closely with designated staff throughout the assignment.</w:t>
      </w:r>
    </w:p>
    <w:p w14:paraId="49DEDE1B" w14:textId="48EE18D1" w:rsidR="004618D3" w:rsidRPr="00BB1CB5" w:rsidRDefault="17225DF3" w:rsidP="73E45F31">
      <w:pPr>
        <w:jc w:val="both"/>
        <w:rPr>
          <w:rFonts w:ascii="Gill Sans MT" w:eastAsia="Gill Sans MT" w:hAnsi="Gill Sans MT" w:cs="Gill Sans MT"/>
          <w:b/>
          <w:bCs/>
        </w:rPr>
      </w:pPr>
      <w:r w:rsidRPr="73E45F31">
        <w:rPr>
          <w:rFonts w:ascii="Gill Sans MT" w:eastAsia="Gill Sans MT" w:hAnsi="Gill Sans MT" w:cs="Gill Sans MT"/>
          <w:b/>
          <w:bCs/>
        </w:rPr>
        <w:t>Technical Evaluation Criteria</w:t>
      </w:r>
    </w:p>
    <w:tbl>
      <w:tblPr>
        <w:tblStyle w:val="TableGrid"/>
        <w:tblW w:w="0" w:type="auto"/>
        <w:tblLayout w:type="fixed"/>
        <w:tblLook w:val="06A0" w:firstRow="1" w:lastRow="0" w:firstColumn="1" w:lastColumn="0" w:noHBand="1" w:noVBand="1"/>
      </w:tblPr>
      <w:tblGrid>
        <w:gridCol w:w="3240"/>
        <w:gridCol w:w="4455"/>
        <w:gridCol w:w="1665"/>
      </w:tblGrid>
      <w:tr w:rsidR="73E45F31" w14:paraId="4A3D2F8A" w14:textId="77777777" w:rsidTr="73E45F31">
        <w:trPr>
          <w:trHeight w:val="405"/>
        </w:trPr>
        <w:tc>
          <w:tcPr>
            <w:tcW w:w="3240" w:type="dxa"/>
          </w:tcPr>
          <w:p w14:paraId="5739D71A" w14:textId="721077A0" w:rsidR="3CF34050" w:rsidRDefault="3CF34050" w:rsidP="73E45F31">
            <w:pPr>
              <w:jc w:val="both"/>
              <w:rPr>
                <w:rFonts w:ascii="Gill Sans MT" w:eastAsia="Gill Sans MT" w:hAnsi="Gill Sans MT" w:cs="Gill Sans MT"/>
                <w:b/>
                <w:bCs/>
              </w:rPr>
            </w:pPr>
            <w:r w:rsidRPr="73E45F31">
              <w:rPr>
                <w:rFonts w:ascii="Gill Sans MT" w:eastAsia="Gill Sans MT" w:hAnsi="Gill Sans MT" w:cs="Gill Sans MT"/>
                <w:b/>
                <w:bCs/>
              </w:rPr>
              <w:t>Evaluation Criteria</w:t>
            </w:r>
          </w:p>
        </w:tc>
        <w:tc>
          <w:tcPr>
            <w:tcW w:w="4455" w:type="dxa"/>
          </w:tcPr>
          <w:p w14:paraId="4ABE5A5E" w14:textId="4C8770BF" w:rsidR="3CF34050" w:rsidRDefault="3CF34050" w:rsidP="73E45F31">
            <w:pPr>
              <w:jc w:val="both"/>
              <w:rPr>
                <w:rFonts w:ascii="Gill Sans MT" w:eastAsia="Gill Sans MT" w:hAnsi="Gill Sans MT" w:cs="Gill Sans MT"/>
                <w:b/>
                <w:bCs/>
              </w:rPr>
            </w:pPr>
            <w:r w:rsidRPr="73E45F31">
              <w:rPr>
                <w:rFonts w:ascii="Gill Sans MT" w:eastAsia="Gill Sans MT" w:hAnsi="Gill Sans MT" w:cs="Gill Sans MT"/>
                <w:b/>
                <w:bCs/>
              </w:rPr>
              <w:t xml:space="preserve">Description  </w:t>
            </w:r>
          </w:p>
        </w:tc>
        <w:tc>
          <w:tcPr>
            <w:tcW w:w="1665" w:type="dxa"/>
          </w:tcPr>
          <w:p w14:paraId="0636F71B" w14:textId="7A291A87" w:rsidR="3CF34050" w:rsidRDefault="3CF34050" w:rsidP="73E45F31">
            <w:pPr>
              <w:jc w:val="both"/>
              <w:rPr>
                <w:rFonts w:ascii="Gill Sans MT" w:eastAsia="Gill Sans MT" w:hAnsi="Gill Sans MT" w:cs="Gill Sans MT"/>
                <w:b/>
                <w:bCs/>
              </w:rPr>
            </w:pPr>
            <w:r w:rsidRPr="73E45F31">
              <w:rPr>
                <w:rFonts w:ascii="Gill Sans MT" w:eastAsia="Gill Sans MT" w:hAnsi="Gill Sans MT" w:cs="Gill Sans MT"/>
                <w:b/>
                <w:bCs/>
              </w:rPr>
              <w:t xml:space="preserve">Weight (%)  </w:t>
            </w:r>
          </w:p>
        </w:tc>
      </w:tr>
      <w:tr w:rsidR="73E45F31" w14:paraId="05465954" w14:textId="77777777" w:rsidTr="73E45F31">
        <w:trPr>
          <w:trHeight w:val="300"/>
        </w:trPr>
        <w:tc>
          <w:tcPr>
            <w:tcW w:w="3240" w:type="dxa"/>
          </w:tcPr>
          <w:p w14:paraId="06566D04" w14:textId="14CF9C6B" w:rsidR="7AB3FEE7" w:rsidRDefault="7AB3FEE7" w:rsidP="73E45F31">
            <w:pPr>
              <w:jc w:val="both"/>
              <w:rPr>
                <w:rFonts w:ascii="Gill Sans MT" w:eastAsia="Gill Sans MT" w:hAnsi="Gill Sans MT" w:cs="Gill Sans MT"/>
              </w:rPr>
            </w:pPr>
            <w:r w:rsidRPr="73E45F31">
              <w:rPr>
                <w:rFonts w:ascii="Gill Sans MT" w:eastAsia="Gill Sans MT" w:hAnsi="Gill Sans MT" w:cs="Gill Sans MT"/>
              </w:rPr>
              <w:t>Relevant Experience in Program Management</w:t>
            </w:r>
            <w:r w:rsidR="4DC0280E" w:rsidRPr="73E45F31">
              <w:rPr>
                <w:rFonts w:ascii="Gill Sans MT" w:eastAsia="Gill Sans MT" w:hAnsi="Gill Sans MT" w:cs="Gill Sans MT"/>
              </w:rPr>
              <w:t>.</w:t>
            </w:r>
            <w:r w:rsidRPr="73E45F31">
              <w:rPr>
                <w:rFonts w:ascii="Gill Sans MT" w:eastAsia="Gill Sans MT" w:hAnsi="Gill Sans MT" w:cs="Gill Sans MT"/>
              </w:rPr>
              <w:t xml:space="preserve"> </w:t>
            </w:r>
          </w:p>
        </w:tc>
        <w:tc>
          <w:tcPr>
            <w:tcW w:w="4455" w:type="dxa"/>
          </w:tcPr>
          <w:p w14:paraId="07C56B8C" w14:textId="7C12DB19" w:rsidR="769F0414" w:rsidRDefault="769F0414" w:rsidP="73E45F31">
            <w:pPr>
              <w:jc w:val="both"/>
              <w:rPr>
                <w:rFonts w:ascii="Gill Sans MT" w:eastAsia="Gill Sans MT" w:hAnsi="Gill Sans MT" w:cs="Gill Sans MT"/>
              </w:rPr>
            </w:pPr>
            <w:r w:rsidRPr="73E45F31">
              <w:rPr>
                <w:rFonts w:ascii="Gill Sans MT" w:eastAsia="Gill Sans MT" w:hAnsi="Gill Sans MT" w:cs="Gill Sans MT"/>
              </w:rPr>
              <w:t>Minimum of 7 years in program management, focusing on capacity building and training, particularly for NGOs or youth-focused organizations.</w:t>
            </w:r>
          </w:p>
        </w:tc>
        <w:tc>
          <w:tcPr>
            <w:tcW w:w="1665" w:type="dxa"/>
          </w:tcPr>
          <w:p w14:paraId="52DA0E5D" w14:textId="254DF414" w:rsidR="4FE731F4" w:rsidRDefault="4FE731F4" w:rsidP="73E45F31">
            <w:pPr>
              <w:jc w:val="both"/>
              <w:rPr>
                <w:rFonts w:ascii="Gill Sans MT" w:eastAsia="Gill Sans MT" w:hAnsi="Gill Sans MT" w:cs="Gill Sans MT"/>
                <w:b/>
                <w:bCs/>
              </w:rPr>
            </w:pPr>
            <w:r w:rsidRPr="73E45F31">
              <w:rPr>
                <w:rFonts w:ascii="Gill Sans MT" w:eastAsia="Gill Sans MT" w:hAnsi="Gill Sans MT" w:cs="Gill Sans MT"/>
                <w:b/>
                <w:bCs/>
              </w:rPr>
              <w:t>20</w:t>
            </w:r>
          </w:p>
        </w:tc>
      </w:tr>
      <w:tr w:rsidR="73E45F31" w14:paraId="50F7C252" w14:textId="77777777" w:rsidTr="73E45F31">
        <w:trPr>
          <w:trHeight w:val="300"/>
        </w:trPr>
        <w:tc>
          <w:tcPr>
            <w:tcW w:w="3240" w:type="dxa"/>
          </w:tcPr>
          <w:p w14:paraId="29219334" w14:textId="7847F572" w:rsidR="7CDBFA14" w:rsidRDefault="7CDBFA14" w:rsidP="73E45F31">
            <w:pPr>
              <w:jc w:val="both"/>
              <w:rPr>
                <w:rFonts w:ascii="Gill Sans MT" w:eastAsia="Gill Sans MT" w:hAnsi="Gill Sans MT" w:cs="Gill Sans MT"/>
              </w:rPr>
            </w:pPr>
            <w:r w:rsidRPr="73E45F31">
              <w:rPr>
                <w:rFonts w:ascii="Gill Sans MT" w:eastAsia="Gill Sans MT" w:hAnsi="Gill Sans MT" w:cs="Gill Sans MT"/>
              </w:rPr>
              <w:t>Expertise in Youth Development Contexts</w:t>
            </w:r>
          </w:p>
          <w:p w14:paraId="25A890A2" w14:textId="4BDFC201" w:rsidR="73E45F31" w:rsidRDefault="73E45F31" w:rsidP="73E45F31">
            <w:pPr>
              <w:jc w:val="both"/>
              <w:rPr>
                <w:rFonts w:ascii="Gill Sans MT" w:eastAsia="Gill Sans MT" w:hAnsi="Gill Sans MT" w:cs="Gill Sans MT"/>
              </w:rPr>
            </w:pPr>
          </w:p>
        </w:tc>
        <w:tc>
          <w:tcPr>
            <w:tcW w:w="4455" w:type="dxa"/>
          </w:tcPr>
          <w:p w14:paraId="1F852CD2" w14:textId="22B83D76" w:rsidR="7CDBFA14" w:rsidRDefault="7CDBFA14" w:rsidP="73E45F31">
            <w:pPr>
              <w:jc w:val="both"/>
              <w:rPr>
                <w:rFonts w:ascii="Gill Sans MT" w:eastAsia="Gill Sans MT" w:hAnsi="Gill Sans MT" w:cs="Gill Sans MT"/>
              </w:rPr>
            </w:pPr>
            <w:r w:rsidRPr="73E45F31">
              <w:rPr>
                <w:rFonts w:ascii="Gill Sans MT" w:eastAsia="Gill Sans MT" w:hAnsi="Gill Sans MT" w:cs="Gill Sans MT"/>
              </w:rPr>
              <w:t xml:space="preserve">Experience </w:t>
            </w:r>
            <w:r w:rsidR="2A4AA0A3" w:rsidRPr="73E45F31">
              <w:rPr>
                <w:rFonts w:ascii="Gill Sans MT" w:eastAsia="Gill Sans MT" w:hAnsi="Gill Sans MT" w:cs="Gill Sans MT"/>
              </w:rPr>
              <w:t>y</w:t>
            </w:r>
            <w:r w:rsidRPr="73E45F31">
              <w:rPr>
                <w:rFonts w:ascii="Gill Sans MT" w:eastAsia="Gill Sans MT" w:hAnsi="Gill Sans MT" w:cs="Gill Sans MT"/>
              </w:rPr>
              <w:t xml:space="preserve">outh organizations or on youth-focused initiatives, demonstrating familiarity with positive youth engagement and relevant issues.  </w:t>
            </w:r>
          </w:p>
        </w:tc>
        <w:tc>
          <w:tcPr>
            <w:tcW w:w="1665" w:type="dxa"/>
          </w:tcPr>
          <w:p w14:paraId="7746879A" w14:textId="3CB17FF3" w:rsidR="341F1530" w:rsidRDefault="341F1530" w:rsidP="73E45F31">
            <w:pPr>
              <w:jc w:val="both"/>
              <w:rPr>
                <w:rFonts w:ascii="Gill Sans MT" w:eastAsia="Gill Sans MT" w:hAnsi="Gill Sans MT" w:cs="Gill Sans MT"/>
                <w:b/>
                <w:bCs/>
              </w:rPr>
            </w:pPr>
            <w:r w:rsidRPr="73E45F31">
              <w:rPr>
                <w:rFonts w:ascii="Gill Sans MT" w:eastAsia="Gill Sans MT" w:hAnsi="Gill Sans MT" w:cs="Gill Sans MT"/>
                <w:b/>
                <w:bCs/>
              </w:rPr>
              <w:t>20</w:t>
            </w:r>
          </w:p>
        </w:tc>
      </w:tr>
      <w:tr w:rsidR="73E45F31" w14:paraId="7F651455" w14:textId="77777777" w:rsidTr="73E45F31">
        <w:trPr>
          <w:trHeight w:val="300"/>
        </w:trPr>
        <w:tc>
          <w:tcPr>
            <w:tcW w:w="3240" w:type="dxa"/>
          </w:tcPr>
          <w:p w14:paraId="57C15979" w14:textId="38E3B1FF" w:rsidR="7CDBFA14" w:rsidRDefault="7CDBFA14" w:rsidP="73E45F31">
            <w:pPr>
              <w:jc w:val="both"/>
              <w:rPr>
                <w:rFonts w:ascii="Gill Sans MT" w:eastAsia="Gill Sans MT" w:hAnsi="Gill Sans MT" w:cs="Gill Sans MT"/>
              </w:rPr>
            </w:pPr>
            <w:r w:rsidRPr="73E45F31">
              <w:rPr>
                <w:rFonts w:ascii="Gill Sans MT" w:eastAsia="Gill Sans MT" w:hAnsi="Gill Sans MT" w:cs="Gill Sans MT"/>
              </w:rPr>
              <w:t>Technical Skills</w:t>
            </w:r>
          </w:p>
          <w:p w14:paraId="5D532D6B" w14:textId="5A1F41D5" w:rsidR="73E45F31" w:rsidRDefault="73E45F31" w:rsidP="73E45F31">
            <w:pPr>
              <w:jc w:val="both"/>
              <w:rPr>
                <w:rFonts w:ascii="Gill Sans MT" w:eastAsia="Gill Sans MT" w:hAnsi="Gill Sans MT" w:cs="Gill Sans MT"/>
              </w:rPr>
            </w:pPr>
          </w:p>
        </w:tc>
        <w:tc>
          <w:tcPr>
            <w:tcW w:w="4455" w:type="dxa"/>
          </w:tcPr>
          <w:p w14:paraId="56FD75FA" w14:textId="7AECBFF2" w:rsidR="7CDBFA14" w:rsidRDefault="7CDBFA14" w:rsidP="73E45F31">
            <w:pPr>
              <w:jc w:val="both"/>
              <w:rPr>
                <w:rFonts w:ascii="Gill Sans MT" w:eastAsia="Gill Sans MT" w:hAnsi="Gill Sans MT" w:cs="Gill Sans MT"/>
              </w:rPr>
            </w:pPr>
            <w:r w:rsidRPr="73E45F31">
              <w:rPr>
                <w:rFonts w:ascii="Gill Sans MT" w:eastAsia="Gill Sans MT" w:hAnsi="Gill Sans MT" w:cs="Gill Sans MT"/>
              </w:rPr>
              <w:t>Strong understanding of program management, strategic planning, organizational analysis, and knowledge product development. Excellent facilitation, communication, and report-writing skills.</w:t>
            </w:r>
          </w:p>
        </w:tc>
        <w:tc>
          <w:tcPr>
            <w:tcW w:w="1665" w:type="dxa"/>
          </w:tcPr>
          <w:p w14:paraId="54F6BFBF" w14:textId="337CBC77" w:rsidR="0F9D75B4" w:rsidRDefault="0F9D75B4" w:rsidP="73E45F31">
            <w:pPr>
              <w:jc w:val="both"/>
              <w:rPr>
                <w:rFonts w:ascii="Gill Sans MT" w:eastAsia="Gill Sans MT" w:hAnsi="Gill Sans MT" w:cs="Gill Sans MT"/>
                <w:b/>
                <w:bCs/>
              </w:rPr>
            </w:pPr>
            <w:r w:rsidRPr="73E45F31">
              <w:rPr>
                <w:rFonts w:ascii="Gill Sans MT" w:eastAsia="Gill Sans MT" w:hAnsi="Gill Sans MT" w:cs="Gill Sans MT"/>
                <w:b/>
                <w:bCs/>
              </w:rPr>
              <w:t>20</w:t>
            </w:r>
          </w:p>
        </w:tc>
      </w:tr>
      <w:tr w:rsidR="73E45F31" w14:paraId="40B5ABDE" w14:textId="77777777" w:rsidTr="73E45F31">
        <w:trPr>
          <w:trHeight w:val="300"/>
        </w:trPr>
        <w:tc>
          <w:tcPr>
            <w:tcW w:w="3240" w:type="dxa"/>
          </w:tcPr>
          <w:p w14:paraId="70A6368E" w14:textId="54D7DF7D" w:rsidR="0F9D75B4" w:rsidRDefault="0F9D75B4" w:rsidP="73E45F31">
            <w:pPr>
              <w:jc w:val="both"/>
              <w:rPr>
                <w:rFonts w:ascii="Gill Sans MT" w:eastAsia="Gill Sans MT" w:hAnsi="Gill Sans MT" w:cs="Gill Sans MT"/>
              </w:rPr>
            </w:pPr>
            <w:r w:rsidRPr="73E45F31">
              <w:rPr>
                <w:rFonts w:ascii="Gill Sans MT" w:eastAsia="Gill Sans MT" w:hAnsi="Gill Sans MT" w:cs="Gill Sans MT"/>
              </w:rPr>
              <w:t>Training Design and Content Relevance</w:t>
            </w:r>
          </w:p>
          <w:p w14:paraId="04E5C0A4" w14:textId="4C1B997C" w:rsidR="73E45F31" w:rsidRDefault="73E45F31" w:rsidP="73E45F31">
            <w:pPr>
              <w:jc w:val="both"/>
              <w:rPr>
                <w:rFonts w:ascii="Gill Sans MT" w:eastAsia="Gill Sans MT" w:hAnsi="Gill Sans MT" w:cs="Gill Sans MT"/>
                <w:b/>
                <w:bCs/>
              </w:rPr>
            </w:pPr>
          </w:p>
          <w:p w14:paraId="5888E1B5" w14:textId="026DDBC1" w:rsidR="73E45F31" w:rsidRDefault="73E45F31" w:rsidP="73E45F31">
            <w:pPr>
              <w:jc w:val="both"/>
              <w:rPr>
                <w:rFonts w:ascii="Gill Sans MT" w:eastAsia="Gill Sans MT" w:hAnsi="Gill Sans MT" w:cs="Gill Sans MT"/>
                <w:b/>
                <w:bCs/>
              </w:rPr>
            </w:pPr>
          </w:p>
        </w:tc>
        <w:tc>
          <w:tcPr>
            <w:tcW w:w="4455" w:type="dxa"/>
          </w:tcPr>
          <w:p w14:paraId="5772A4B6" w14:textId="6E472F74" w:rsidR="7B8323A4" w:rsidRDefault="7B8323A4" w:rsidP="73E45F31">
            <w:pPr>
              <w:jc w:val="both"/>
              <w:rPr>
                <w:rFonts w:ascii="Gill Sans MT" w:eastAsia="Gill Sans MT" w:hAnsi="Gill Sans MT" w:cs="Gill Sans MT"/>
              </w:rPr>
            </w:pPr>
            <w:r w:rsidRPr="73E45F31">
              <w:rPr>
                <w:rFonts w:ascii="Gill Sans MT" w:eastAsia="Gill Sans MT" w:hAnsi="Gill Sans MT" w:cs="Gill Sans MT"/>
              </w:rPr>
              <w:t>Well-defined approach and tailored methodology, reflecting the unique context and strategic priorities of the KRCS Youth Department. Training should address all aspects of program management and knowledge products development.</w:t>
            </w:r>
          </w:p>
        </w:tc>
        <w:tc>
          <w:tcPr>
            <w:tcW w:w="1665" w:type="dxa"/>
          </w:tcPr>
          <w:p w14:paraId="762BDAF3" w14:textId="1B2A22B8" w:rsidR="1D4678FA" w:rsidRDefault="1D4678FA" w:rsidP="73E45F31">
            <w:pPr>
              <w:jc w:val="both"/>
              <w:rPr>
                <w:rFonts w:ascii="Gill Sans MT" w:eastAsia="Gill Sans MT" w:hAnsi="Gill Sans MT" w:cs="Gill Sans MT"/>
                <w:b/>
                <w:bCs/>
              </w:rPr>
            </w:pPr>
            <w:r w:rsidRPr="73E45F31">
              <w:rPr>
                <w:rFonts w:ascii="Gill Sans MT" w:eastAsia="Gill Sans MT" w:hAnsi="Gill Sans MT" w:cs="Gill Sans MT"/>
                <w:b/>
                <w:bCs/>
              </w:rPr>
              <w:t>10</w:t>
            </w:r>
          </w:p>
        </w:tc>
      </w:tr>
      <w:tr w:rsidR="73E45F31" w14:paraId="0364267A" w14:textId="77777777" w:rsidTr="73E45F31">
        <w:trPr>
          <w:trHeight w:val="300"/>
        </w:trPr>
        <w:tc>
          <w:tcPr>
            <w:tcW w:w="3240" w:type="dxa"/>
          </w:tcPr>
          <w:p w14:paraId="22B8CC08" w14:textId="5ACE2F32" w:rsidR="135F5C92" w:rsidRDefault="135F5C92" w:rsidP="73E45F31">
            <w:pPr>
              <w:jc w:val="both"/>
              <w:rPr>
                <w:rFonts w:ascii="Gill Sans MT" w:eastAsia="Gill Sans MT" w:hAnsi="Gill Sans MT" w:cs="Gill Sans MT"/>
              </w:rPr>
            </w:pPr>
            <w:r w:rsidRPr="73E45F31">
              <w:rPr>
                <w:rFonts w:ascii="Gill Sans MT" w:eastAsia="Gill Sans MT" w:hAnsi="Gill Sans MT" w:cs="Gill Sans MT"/>
              </w:rPr>
              <w:lastRenderedPageBreak/>
              <w:t>Participant Engagement Strategy</w:t>
            </w:r>
          </w:p>
        </w:tc>
        <w:tc>
          <w:tcPr>
            <w:tcW w:w="4455" w:type="dxa"/>
          </w:tcPr>
          <w:p w14:paraId="11C6328B" w14:textId="0F53BB7F" w:rsidR="7B8323A4" w:rsidRDefault="7B8323A4" w:rsidP="73E45F31">
            <w:pPr>
              <w:jc w:val="both"/>
              <w:rPr>
                <w:rFonts w:ascii="Gill Sans MT" w:eastAsia="Gill Sans MT" w:hAnsi="Gill Sans MT" w:cs="Gill Sans MT"/>
              </w:rPr>
            </w:pPr>
            <w:r w:rsidRPr="73E45F31">
              <w:rPr>
                <w:rFonts w:ascii="Gill Sans MT" w:eastAsia="Gill Sans MT" w:hAnsi="Gill Sans MT" w:cs="Gill Sans MT"/>
              </w:rPr>
              <w:t>Clear strategy for engaging participants, using practical exercises, case studies, and interactive discussions to ensure experiential learning.</w:t>
            </w:r>
          </w:p>
        </w:tc>
        <w:tc>
          <w:tcPr>
            <w:tcW w:w="1665" w:type="dxa"/>
          </w:tcPr>
          <w:p w14:paraId="2BD72031" w14:textId="5170A2A1" w:rsidR="1A0123EE" w:rsidRDefault="1A0123EE" w:rsidP="73E45F31">
            <w:pPr>
              <w:jc w:val="both"/>
              <w:rPr>
                <w:rFonts w:ascii="Gill Sans MT" w:eastAsia="Gill Sans MT" w:hAnsi="Gill Sans MT" w:cs="Gill Sans MT"/>
                <w:b/>
                <w:bCs/>
              </w:rPr>
            </w:pPr>
            <w:r w:rsidRPr="73E45F31">
              <w:rPr>
                <w:rFonts w:ascii="Gill Sans MT" w:eastAsia="Gill Sans MT" w:hAnsi="Gill Sans MT" w:cs="Gill Sans MT"/>
                <w:b/>
                <w:bCs/>
              </w:rPr>
              <w:t>5</w:t>
            </w:r>
          </w:p>
        </w:tc>
      </w:tr>
      <w:tr w:rsidR="73E45F31" w14:paraId="6418374F" w14:textId="77777777" w:rsidTr="73E45F31">
        <w:trPr>
          <w:trHeight w:val="300"/>
        </w:trPr>
        <w:tc>
          <w:tcPr>
            <w:tcW w:w="3240" w:type="dxa"/>
          </w:tcPr>
          <w:p w14:paraId="1FF81467" w14:textId="665078AB" w:rsidR="39EF184C" w:rsidRDefault="39EF184C" w:rsidP="73E45F31">
            <w:pPr>
              <w:jc w:val="both"/>
              <w:rPr>
                <w:rFonts w:ascii="Gill Sans MT" w:eastAsia="Gill Sans MT" w:hAnsi="Gill Sans MT" w:cs="Gill Sans MT"/>
              </w:rPr>
            </w:pPr>
            <w:r w:rsidRPr="73E45F31">
              <w:rPr>
                <w:rFonts w:ascii="Gill Sans MT" w:eastAsia="Gill Sans MT" w:hAnsi="Gill Sans MT" w:cs="Gill Sans MT"/>
              </w:rPr>
              <w:t>Evaluation Tools and Feedback Mechanism</w:t>
            </w:r>
          </w:p>
          <w:p w14:paraId="48D04CE5" w14:textId="2BE73344" w:rsidR="73E45F31" w:rsidRDefault="73E45F31" w:rsidP="73E45F31">
            <w:pPr>
              <w:jc w:val="both"/>
              <w:rPr>
                <w:rFonts w:ascii="Gill Sans MT" w:eastAsia="Gill Sans MT" w:hAnsi="Gill Sans MT" w:cs="Gill Sans MT"/>
                <w:b/>
                <w:bCs/>
              </w:rPr>
            </w:pPr>
          </w:p>
        </w:tc>
        <w:tc>
          <w:tcPr>
            <w:tcW w:w="4455" w:type="dxa"/>
          </w:tcPr>
          <w:p w14:paraId="0B1561D1" w14:textId="023939B0" w:rsidR="7B8323A4" w:rsidRDefault="7B8323A4" w:rsidP="73E45F31">
            <w:pPr>
              <w:jc w:val="both"/>
              <w:rPr>
                <w:rFonts w:ascii="Gill Sans MT" w:eastAsia="Gill Sans MT" w:hAnsi="Gill Sans MT" w:cs="Gill Sans MT"/>
              </w:rPr>
            </w:pPr>
            <w:r w:rsidRPr="73E45F31">
              <w:rPr>
                <w:rFonts w:ascii="Gill Sans MT" w:eastAsia="Gill Sans MT" w:hAnsi="Gill Sans MT" w:cs="Gill Sans MT"/>
              </w:rPr>
              <w:t>Plan for pre- and post-training evaluations to measure participant progress and understanding, with a structured feedback mechanism for addressing learning gaps.</w:t>
            </w:r>
          </w:p>
        </w:tc>
        <w:tc>
          <w:tcPr>
            <w:tcW w:w="1665" w:type="dxa"/>
          </w:tcPr>
          <w:p w14:paraId="6C3F6A60" w14:textId="304201D2" w:rsidR="1A56EA21" w:rsidRDefault="1A56EA21" w:rsidP="73E45F31">
            <w:pPr>
              <w:jc w:val="both"/>
              <w:rPr>
                <w:rFonts w:ascii="Gill Sans MT" w:eastAsia="Gill Sans MT" w:hAnsi="Gill Sans MT" w:cs="Gill Sans MT"/>
                <w:b/>
                <w:bCs/>
              </w:rPr>
            </w:pPr>
            <w:r w:rsidRPr="73E45F31">
              <w:rPr>
                <w:rFonts w:ascii="Gill Sans MT" w:eastAsia="Gill Sans MT" w:hAnsi="Gill Sans MT" w:cs="Gill Sans MT"/>
                <w:b/>
                <w:bCs/>
              </w:rPr>
              <w:t>5</w:t>
            </w:r>
          </w:p>
        </w:tc>
      </w:tr>
      <w:tr w:rsidR="73E45F31" w14:paraId="63F85D09" w14:textId="77777777" w:rsidTr="73E45F31">
        <w:trPr>
          <w:trHeight w:val="300"/>
        </w:trPr>
        <w:tc>
          <w:tcPr>
            <w:tcW w:w="3240" w:type="dxa"/>
          </w:tcPr>
          <w:p w14:paraId="75E66F25" w14:textId="65EB996D" w:rsidR="665137FF" w:rsidRDefault="665137FF" w:rsidP="73E45F31">
            <w:pPr>
              <w:jc w:val="both"/>
              <w:rPr>
                <w:rFonts w:ascii="Gill Sans MT" w:eastAsia="Gill Sans MT" w:hAnsi="Gill Sans MT" w:cs="Gill Sans MT"/>
              </w:rPr>
            </w:pPr>
            <w:r w:rsidRPr="73E45F31">
              <w:rPr>
                <w:rFonts w:ascii="Gill Sans MT" w:eastAsia="Gill Sans MT" w:hAnsi="Gill Sans MT" w:cs="Gill Sans MT"/>
              </w:rPr>
              <w:t>Feasibility of Delivery Plan</w:t>
            </w:r>
          </w:p>
        </w:tc>
        <w:tc>
          <w:tcPr>
            <w:tcW w:w="4455" w:type="dxa"/>
          </w:tcPr>
          <w:p w14:paraId="0B4AD726" w14:textId="32883FBD" w:rsidR="17DB0F74" w:rsidRDefault="17DB0F74" w:rsidP="73E45F31">
            <w:pPr>
              <w:jc w:val="both"/>
              <w:rPr>
                <w:rFonts w:ascii="Gill Sans MT" w:eastAsia="Gill Sans MT" w:hAnsi="Gill Sans MT" w:cs="Gill Sans MT"/>
              </w:rPr>
            </w:pPr>
            <w:r w:rsidRPr="73E45F31">
              <w:rPr>
                <w:rFonts w:ascii="Gill Sans MT" w:eastAsia="Gill Sans MT" w:hAnsi="Gill Sans MT" w:cs="Gill Sans MT"/>
              </w:rPr>
              <w:t>Clear, practical delivery plan that fits within the 5-day timeframe, including 3 days of training delivery and 2 days for preparation and evaluation.</w:t>
            </w:r>
          </w:p>
        </w:tc>
        <w:tc>
          <w:tcPr>
            <w:tcW w:w="1665" w:type="dxa"/>
          </w:tcPr>
          <w:p w14:paraId="665EC132" w14:textId="1D4E4496" w:rsidR="603C89CD" w:rsidRDefault="603C89CD" w:rsidP="73E45F31">
            <w:pPr>
              <w:jc w:val="both"/>
              <w:rPr>
                <w:rFonts w:ascii="Gill Sans MT" w:eastAsia="Gill Sans MT" w:hAnsi="Gill Sans MT" w:cs="Gill Sans MT"/>
                <w:b/>
                <w:bCs/>
              </w:rPr>
            </w:pPr>
            <w:r w:rsidRPr="73E45F31">
              <w:rPr>
                <w:rFonts w:ascii="Gill Sans MT" w:eastAsia="Gill Sans MT" w:hAnsi="Gill Sans MT" w:cs="Gill Sans MT"/>
                <w:b/>
                <w:bCs/>
              </w:rPr>
              <w:t>5</w:t>
            </w:r>
          </w:p>
        </w:tc>
      </w:tr>
      <w:tr w:rsidR="73E45F31" w14:paraId="26485C64" w14:textId="77777777" w:rsidTr="73E45F31">
        <w:trPr>
          <w:trHeight w:val="300"/>
        </w:trPr>
        <w:tc>
          <w:tcPr>
            <w:tcW w:w="3240" w:type="dxa"/>
          </w:tcPr>
          <w:p w14:paraId="40E2B3BE" w14:textId="46043D64" w:rsidR="65A6084F" w:rsidRDefault="65A6084F" w:rsidP="73E45F31">
            <w:pPr>
              <w:jc w:val="both"/>
              <w:rPr>
                <w:rFonts w:ascii="Gill Sans MT" w:eastAsia="Gill Sans MT" w:hAnsi="Gill Sans MT" w:cs="Gill Sans MT"/>
              </w:rPr>
            </w:pPr>
            <w:r w:rsidRPr="73E45F31">
              <w:rPr>
                <w:rFonts w:ascii="Gill Sans MT" w:eastAsia="Gill Sans MT" w:hAnsi="Gill Sans MT" w:cs="Gill Sans MT"/>
              </w:rPr>
              <w:t>References or Testimonials</w:t>
            </w:r>
          </w:p>
          <w:p w14:paraId="3150A42C" w14:textId="1F30F959" w:rsidR="73E45F31" w:rsidRDefault="73E45F31" w:rsidP="73E45F31">
            <w:pPr>
              <w:jc w:val="both"/>
              <w:rPr>
                <w:rFonts w:ascii="Gill Sans MT" w:eastAsia="Gill Sans MT" w:hAnsi="Gill Sans MT" w:cs="Gill Sans MT"/>
                <w:b/>
                <w:bCs/>
              </w:rPr>
            </w:pPr>
          </w:p>
          <w:p w14:paraId="08DD3688" w14:textId="24BEFD78" w:rsidR="73E45F31" w:rsidRDefault="73E45F31" w:rsidP="73E45F31">
            <w:pPr>
              <w:jc w:val="both"/>
              <w:rPr>
                <w:rFonts w:ascii="Gill Sans MT" w:eastAsia="Gill Sans MT" w:hAnsi="Gill Sans MT" w:cs="Gill Sans MT"/>
                <w:b/>
                <w:bCs/>
              </w:rPr>
            </w:pPr>
          </w:p>
        </w:tc>
        <w:tc>
          <w:tcPr>
            <w:tcW w:w="4455" w:type="dxa"/>
          </w:tcPr>
          <w:p w14:paraId="02C4A49F" w14:textId="4B90F882" w:rsidR="17DB0F74" w:rsidRDefault="17DB0F74" w:rsidP="73E45F31">
            <w:pPr>
              <w:jc w:val="both"/>
              <w:rPr>
                <w:rFonts w:ascii="Gill Sans MT" w:eastAsia="Gill Sans MT" w:hAnsi="Gill Sans MT" w:cs="Gill Sans MT"/>
              </w:rPr>
            </w:pPr>
            <w:r w:rsidRPr="73E45F31">
              <w:rPr>
                <w:rFonts w:ascii="Gill Sans MT" w:eastAsia="Gill Sans MT" w:hAnsi="Gill Sans MT" w:cs="Gill Sans MT"/>
              </w:rPr>
              <w:t>Positive references or testimonials from previous clients, preferably from similar capacity-building projects or youth-focused organizations.</w:t>
            </w:r>
          </w:p>
        </w:tc>
        <w:tc>
          <w:tcPr>
            <w:tcW w:w="1665" w:type="dxa"/>
          </w:tcPr>
          <w:p w14:paraId="683430A7" w14:textId="1F63DF79" w:rsidR="44333FA6" w:rsidRDefault="44333FA6" w:rsidP="73E45F31">
            <w:pPr>
              <w:jc w:val="both"/>
              <w:rPr>
                <w:rFonts w:ascii="Gill Sans MT" w:eastAsia="Gill Sans MT" w:hAnsi="Gill Sans MT" w:cs="Gill Sans MT"/>
                <w:b/>
                <w:bCs/>
              </w:rPr>
            </w:pPr>
            <w:r w:rsidRPr="73E45F31">
              <w:rPr>
                <w:rFonts w:ascii="Gill Sans MT" w:eastAsia="Gill Sans MT" w:hAnsi="Gill Sans MT" w:cs="Gill Sans MT"/>
                <w:b/>
                <w:bCs/>
              </w:rPr>
              <w:t>10</w:t>
            </w:r>
          </w:p>
        </w:tc>
      </w:tr>
      <w:tr w:rsidR="73E45F31" w14:paraId="27282498" w14:textId="77777777" w:rsidTr="73E45F31">
        <w:trPr>
          <w:trHeight w:val="300"/>
        </w:trPr>
        <w:tc>
          <w:tcPr>
            <w:tcW w:w="3240" w:type="dxa"/>
          </w:tcPr>
          <w:p w14:paraId="68790DE9" w14:textId="57DF0906" w:rsidR="33E87588" w:rsidRDefault="33E87588" w:rsidP="73E45F31">
            <w:pPr>
              <w:jc w:val="both"/>
              <w:rPr>
                <w:rFonts w:ascii="Gill Sans MT" w:eastAsia="Gill Sans MT" w:hAnsi="Gill Sans MT" w:cs="Gill Sans MT"/>
              </w:rPr>
            </w:pPr>
            <w:r w:rsidRPr="73E45F31">
              <w:rPr>
                <w:rFonts w:ascii="Gill Sans MT" w:eastAsia="Gill Sans MT" w:hAnsi="Gill Sans MT" w:cs="Gill Sans MT"/>
              </w:rPr>
              <w:t>Sample Work Quality</w:t>
            </w:r>
          </w:p>
          <w:p w14:paraId="74B38CC8" w14:textId="75D00D11" w:rsidR="73E45F31" w:rsidRDefault="73E45F31" w:rsidP="73E45F31">
            <w:pPr>
              <w:jc w:val="both"/>
              <w:rPr>
                <w:rFonts w:ascii="Gill Sans MT" w:eastAsia="Gill Sans MT" w:hAnsi="Gill Sans MT" w:cs="Gill Sans MT"/>
                <w:b/>
                <w:bCs/>
              </w:rPr>
            </w:pPr>
          </w:p>
          <w:p w14:paraId="542CAD6C" w14:textId="1B84D8F9" w:rsidR="73E45F31" w:rsidRDefault="73E45F31" w:rsidP="73E45F31">
            <w:pPr>
              <w:jc w:val="both"/>
              <w:rPr>
                <w:rFonts w:ascii="Gill Sans MT" w:eastAsia="Gill Sans MT" w:hAnsi="Gill Sans MT" w:cs="Gill Sans MT"/>
                <w:b/>
                <w:bCs/>
              </w:rPr>
            </w:pPr>
          </w:p>
        </w:tc>
        <w:tc>
          <w:tcPr>
            <w:tcW w:w="4455" w:type="dxa"/>
          </w:tcPr>
          <w:p w14:paraId="7B61F3E4" w14:textId="7B90D960" w:rsidR="17DB0F74" w:rsidRDefault="17DB0F74" w:rsidP="73E45F31">
            <w:pPr>
              <w:jc w:val="both"/>
            </w:pPr>
            <w:r w:rsidRPr="73E45F31">
              <w:rPr>
                <w:rFonts w:ascii="Gill Sans MT" w:eastAsia="Gill Sans MT" w:hAnsi="Gill Sans MT" w:cs="Gill Sans MT"/>
              </w:rPr>
              <w:t>Sample Work Quality, Quality and relevance of sample work provided, demonstrating previous experience in developing and delivering program management training.</w:t>
            </w:r>
          </w:p>
        </w:tc>
        <w:tc>
          <w:tcPr>
            <w:tcW w:w="1665" w:type="dxa"/>
          </w:tcPr>
          <w:p w14:paraId="3D958917" w14:textId="5DFB38FF" w:rsidR="3458670C" w:rsidRDefault="3458670C" w:rsidP="73E45F31">
            <w:pPr>
              <w:jc w:val="both"/>
              <w:rPr>
                <w:rFonts w:ascii="Gill Sans MT" w:eastAsia="Gill Sans MT" w:hAnsi="Gill Sans MT" w:cs="Gill Sans MT"/>
                <w:b/>
                <w:bCs/>
              </w:rPr>
            </w:pPr>
            <w:r w:rsidRPr="73E45F31">
              <w:rPr>
                <w:rFonts w:ascii="Gill Sans MT" w:eastAsia="Gill Sans MT" w:hAnsi="Gill Sans MT" w:cs="Gill Sans MT"/>
                <w:b/>
                <w:bCs/>
              </w:rPr>
              <w:t>5</w:t>
            </w:r>
          </w:p>
        </w:tc>
      </w:tr>
    </w:tbl>
    <w:p w14:paraId="3E683C4A" w14:textId="69672717" w:rsidR="004618D3" w:rsidRPr="00BB1CB5" w:rsidRDefault="601293B0" w:rsidP="601293B0">
      <w:pPr>
        <w:rPr>
          <w:rFonts w:ascii="Gill Sans MT" w:eastAsia="Gill Sans MT" w:hAnsi="Gill Sans MT" w:cs="Gill Sans MT"/>
          <w:b/>
          <w:bCs/>
        </w:rPr>
      </w:pPr>
      <w:r w:rsidRPr="73E45F31">
        <w:rPr>
          <w:rFonts w:ascii="Gill Sans MT" w:eastAsia="Gill Sans MT" w:hAnsi="Gill Sans MT" w:cs="Gill Sans MT"/>
          <w:b/>
          <w:bCs/>
        </w:rPr>
        <w:t xml:space="preserve">Application Process </w:t>
      </w:r>
    </w:p>
    <w:p w14:paraId="069B79EE" w14:textId="77777777" w:rsidR="004618D3" w:rsidRPr="00BB1CB5" w:rsidRDefault="601293B0" w:rsidP="601293B0">
      <w:pPr>
        <w:rPr>
          <w:rFonts w:ascii="Gill Sans MT" w:eastAsia="Gill Sans MT" w:hAnsi="Gill Sans MT" w:cs="Gill Sans MT"/>
        </w:rPr>
      </w:pPr>
      <w:r w:rsidRPr="601293B0">
        <w:rPr>
          <w:rFonts w:ascii="Gill Sans MT" w:eastAsia="Gill Sans MT" w:hAnsi="Gill Sans MT" w:cs="Gill Sans MT"/>
        </w:rPr>
        <w:t>Interested candidates should submit the following documents:</w:t>
      </w:r>
    </w:p>
    <w:p w14:paraId="12133DB1" w14:textId="77777777" w:rsidR="004618D3" w:rsidRPr="00BB1CB5" w:rsidRDefault="7981DEE4" w:rsidP="5BF3835F">
      <w:pPr>
        <w:pStyle w:val="ListParagraph"/>
        <w:numPr>
          <w:ilvl w:val="0"/>
          <w:numId w:val="2"/>
        </w:numPr>
        <w:rPr>
          <w:rFonts w:ascii="Gill Sans MT" w:eastAsia="Gill Sans MT" w:hAnsi="Gill Sans MT" w:cs="Gill Sans MT"/>
        </w:rPr>
      </w:pPr>
      <w:r w:rsidRPr="5BF3835F">
        <w:rPr>
          <w:rFonts w:ascii="Gill Sans MT" w:eastAsia="Gill Sans MT" w:hAnsi="Gill Sans MT" w:cs="Gill Sans MT"/>
        </w:rPr>
        <w:t>A detailed CV demonstrating relevant experience.</w:t>
      </w:r>
    </w:p>
    <w:p w14:paraId="73B9DE34" w14:textId="77777777" w:rsidR="004618D3" w:rsidRPr="00BB1CB5" w:rsidRDefault="7981DEE4" w:rsidP="5BF3835F">
      <w:pPr>
        <w:pStyle w:val="ListParagraph"/>
        <w:numPr>
          <w:ilvl w:val="0"/>
          <w:numId w:val="2"/>
        </w:numPr>
        <w:rPr>
          <w:rFonts w:ascii="Gill Sans MT" w:eastAsia="Gill Sans MT" w:hAnsi="Gill Sans MT" w:cs="Gill Sans MT"/>
        </w:rPr>
      </w:pPr>
      <w:r w:rsidRPr="5BF3835F">
        <w:rPr>
          <w:rFonts w:ascii="Gill Sans MT" w:eastAsia="Gill Sans MT" w:hAnsi="Gill Sans MT" w:cs="Gill Sans MT"/>
        </w:rPr>
        <w:t>A proposal outlining the approach and methodology to be used in the training, including timelines and a cost breakdown.</w:t>
      </w:r>
    </w:p>
    <w:p w14:paraId="4EE47A84" w14:textId="77777777" w:rsidR="004618D3" w:rsidRPr="00BB1CB5" w:rsidRDefault="7981DEE4" w:rsidP="5BF3835F">
      <w:pPr>
        <w:pStyle w:val="ListParagraph"/>
        <w:numPr>
          <w:ilvl w:val="0"/>
          <w:numId w:val="2"/>
        </w:numPr>
        <w:rPr>
          <w:rFonts w:ascii="Gill Sans MT" w:eastAsia="Gill Sans MT" w:hAnsi="Gill Sans MT" w:cs="Gill Sans MT"/>
        </w:rPr>
      </w:pPr>
      <w:r w:rsidRPr="5BF3835F">
        <w:rPr>
          <w:rFonts w:ascii="Gill Sans MT" w:eastAsia="Gill Sans MT" w:hAnsi="Gill Sans MT" w:cs="Gill Sans MT"/>
        </w:rPr>
        <w:t>Sample work or references related to previous training assignments.</w:t>
      </w:r>
    </w:p>
    <w:p w14:paraId="341C5ACE" w14:textId="1F1C07D1" w:rsidR="004618D3" w:rsidRPr="00BB1CB5" w:rsidRDefault="7981DEE4" w:rsidP="5BF3835F">
      <w:pPr>
        <w:rPr>
          <w:rFonts w:ascii="Gill Sans MT" w:eastAsia="Gill Sans MT" w:hAnsi="Gill Sans MT" w:cs="Gill Sans MT"/>
        </w:rPr>
      </w:pPr>
      <w:r w:rsidRPr="73E45F31">
        <w:rPr>
          <w:rFonts w:ascii="Gill Sans MT" w:eastAsia="Gill Sans MT" w:hAnsi="Gill Sans MT" w:cs="Gill Sans MT"/>
        </w:rPr>
        <w:t xml:space="preserve">Deadline for Application All applications must be submitted by </w:t>
      </w:r>
      <w:r w:rsidR="00986511" w:rsidRPr="73E45F31">
        <w:rPr>
          <w:rFonts w:ascii="Gill Sans MT" w:eastAsia="Gill Sans MT" w:hAnsi="Gill Sans MT" w:cs="Gill Sans MT"/>
        </w:rPr>
        <w:t>2</w:t>
      </w:r>
      <w:r w:rsidR="45A7EF83" w:rsidRPr="73E45F31">
        <w:rPr>
          <w:rFonts w:ascii="Gill Sans MT" w:eastAsia="Gill Sans MT" w:hAnsi="Gill Sans MT" w:cs="Gill Sans MT"/>
        </w:rPr>
        <w:t>8</w:t>
      </w:r>
      <w:r w:rsidR="00986511" w:rsidRPr="73E45F31">
        <w:rPr>
          <w:rFonts w:ascii="Gill Sans MT" w:eastAsia="Gill Sans MT" w:hAnsi="Gill Sans MT" w:cs="Gill Sans MT"/>
          <w:vertAlign w:val="superscript"/>
        </w:rPr>
        <w:t>th</w:t>
      </w:r>
      <w:r w:rsidR="00986511" w:rsidRPr="73E45F31">
        <w:rPr>
          <w:rFonts w:ascii="Gill Sans MT" w:eastAsia="Gill Sans MT" w:hAnsi="Gill Sans MT" w:cs="Gill Sans MT"/>
        </w:rPr>
        <w:t xml:space="preserve"> Novem</w:t>
      </w:r>
      <w:r w:rsidR="4D5FBE39" w:rsidRPr="73E45F31">
        <w:rPr>
          <w:rFonts w:ascii="Gill Sans MT" w:eastAsia="Gill Sans MT" w:hAnsi="Gill Sans MT" w:cs="Gill Sans MT"/>
        </w:rPr>
        <w:t>ber 2024</w:t>
      </w:r>
      <w:r w:rsidRPr="73E45F31">
        <w:rPr>
          <w:rFonts w:ascii="Gill Sans MT" w:eastAsia="Gill Sans MT" w:hAnsi="Gill Sans MT" w:cs="Gill Sans MT"/>
        </w:rPr>
        <w:t>.</w:t>
      </w:r>
    </w:p>
    <w:p w14:paraId="11D959C4" w14:textId="77777777" w:rsidR="00986511" w:rsidRDefault="004618D3" w:rsidP="5BF3835F">
      <w:pPr>
        <w:jc w:val="both"/>
        <w:rPr>
          <w:rFonts w:ascii="Gill Sans MT" w:eastAsia="Gill Sans MT" w:hAnsi="Gill Sans MT" w:cs="Gill Sans MT"/>
          <w:b/>
          <w:bCs/>
        </w:rPr>
      </w:pPr>
      <w:r w:rsidRPr="5BF3835F">
        <w:rPr>
          <w:rFonts w:ascii="Gill Sans MT" w:eastAsia="Gill Sans MT" w:hAnsi="Gill Sans MT" w:cs="Gill Sans MT"/>
          <w:b/>
          <w:bCs/>
        </w:rPr>
        <w:t xml:space="preserve">Note: Among the other programing work which Kenya Red Cross does, responding to humanitarian crisis is the core of the work we do. With that in mind, this position will be suited for someone who is empathetic to the humanitarian issues that the country/ globe faces. </w:t>
      </w:r>
    </w:p>
    <w:p w14:paraId="493B76A6" w14:textId="77777777" w:rsidR="004618D3" w:rsidRPr="00BB1CB5" w:rsidRDefault="004618D3" w:rsidP="5BF3835F">
      <w:pPr>
        <w:jc w:val="both"/>
        <w:rPr>
          <w:rFonts w:ascii="Gill Sans MT" w:eastAsia="Gill Sans MT" w:hAnsi="Gill Sans MT" w:cs="Gill Sans MT"/>
        </w:rPr>
      </w:pPr>
      <w:r w:rsidRPr="5BF3835F">
        <w:rPr>
          <w:rFonts w:ascii="Gill Sans MT" w:eastAsia="Gill Sans MT" w:hAnsi="Gill Sans MT" w:cs="Gill Sans MT"/>
        </w:rPr>
        <w:t xml:space="preserve">                                                                                          </w:t>
      </w:r>
    </w:p>
    <w:p w14:paraId="41C8F396" w14:textId="77777777" w:rsidR="00EC5199" w:rsidRDefault="00EC5199" w:rsidP="5BF3835F">
      <w:pPr>
        <w:rPr>
          <w:rFonts w:ascii="Gill Sans MT" w:eastAsia="Gill Sans MT" w:hAnsi="Gill Sans MT" w:cs="Gill Sans MT"/>
        </w:rPr>
      </w:pPr>
    </w:p>
    <w:sectPr w:rsidR="00EC5199" w:rsidSect="004618D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B6D4A" w14:textId="77777777" w:rsidR="00E65761" w:rsidRDefault="00E65761">
      <w:pPr>
        <w:spacing w:after="0" w:line="240" w:lineRule="auto"/>
      </w:pPr>
      <w:r>
        <w:separator/>
      </w:r>
    </w:p>
  </w:endnote>
  <w:endnote w:type="continuationSeparator" w:id="0">
    <w:p w14:paraId="4653FAFC" w14:textId="77777777" w:rsidR="00E65761" w:rsidRDefault="00E65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FF545" w14:textId="77777777" w:rsidR="00D95093" w:rsidRDefault="00092B76">
    <w:pPr>
      <w:pStyle w:val="Footer"/>
    </w:pPr>
    <w:r>
      <w:rPr>
        <w:noProof/>
      </w:rPr>
      <w:drawing>
        <wp:anchor distT="0" distB="0" distL="114300" distR="114300" simplePos="0" relativeHeight="251658752" behindDoc="0" locked="0" layoutInCell="1" allowOverlap="1" wp14:anchorId="56BCAAE0" wp14:editId="07777777">
          <wp:simplePos x="0" y="0"/>
          <wp:positionH relativeFrom="column">
            <wp:posOffset>4819650</wp:posOffset>
          </wp:positionH>
          <wp:positionV relativeFrom="paragraph">
            <wp:posOffset>-65405</wp:posOffset>
          </wp:positionV>
          <wp:extent cx="1517650" cy="793750"/>
          <wp:effectExtent l="0" t="0" r="0" b="0"/>
          <wp:wrapSquare wrapText="bothSides"/>
          <wp:docPr id="2" name="Picture 793980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9804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79375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2447A633" wp14:editId="07777777">
          <wp:simplePos x="0" y="0"/>
          <wp:positionH relativeFrom="column">
            <wp:posOffset>-222250</wp:posOffset>
          </wp:positionH>
          <wp:positionV relativeFrom="paragraph">
            <wp:posOffset>-78105</wp:posOffset>
          </wp:positionV>
          <wp:extent cx="1498600" cy="749300"/>
          <wp:effectExtent l="0" t="0" r="0" b="0"/>
          <wp:wrapSquare wrapText="bothSides"/>
          <wp:docPr id="1502100859" name="Picture 159446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46057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86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AFD9C" w14:textId="77777777" w:rsidR="00D95093" w:rsidRDefault="00D95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28A29" w14:textId="77777777" w:rsidR="00E65761" w:rsidRDefault="00E65761">
      <w:pPr>
        <w:spacing w:after="0" w:line="240" w:lineRule="auto"/>
      </w:pPr>
      <w:r>
        <w:separator/>
      </w:r>
    </w:p>
  </w:footnote>
  <w:footnote w:type="continuationSeparator" w:id="0">
    <w:p w14:paraId="53B97297" w14:textId="77777777" w:rsidR="00E65761" w:rsidRDefault="00E65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021DE" w14:textId="77777777" w:rsidR="00D95093" w:rsidRDefault="00092B76">
    <w:pPr>
      <w:pStyle w:val="Header"/>
    </w:pPr>
    <w:r>
      <w:rPr>
        <w:noProof/>
      </w:rPr>
      <w:drawing>
        <wp:anchor distT="0" distB="0" distL="114300" distR="114300" simplePos="0" relativeHeight="251656704" behindDoc="0" locked="0" layoutInCell="1" allowOverlap="1" wp14:anchorId="76818C30" wp14:editId="07777777">
          <wp:simplePos x="0" y="0"/>
          <wp:positionH relativeFrom="character">
            <wp:posOffset>4946650</wp:posOffset>
          </wp:positionH>
          <wp:positionV relativeFrom="paragraph">
            <wp:posOffset>-216535</wp:posOffset>
          </wp:positionV>
          <wp:extent cx="1289050" cy="673100"/>
          <wp:effectExtent l="0" t="0" r="0" b="0"/>
          <wp:wrapSquare wrapText="bothSides"/>
          <wp:docPr id="3" name="Picture 967784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7840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94D5A5" w14:textId="77777777" w:rsidR="00D95093" w:rsidRDefault="00092B76">
    <w:pPr>
      <w:pStyle w:val="Header"/>
    </w:pPr>
    <w:r w:rsidRPr="00BB2671">
      <w:rPr>
        <w:noProof/>
      </w:rPr>
      <w:drawing>
        <wp:inline distT="0" distB="0" distL="0" distR="0" wp14:anchorId="5EF5D5CC" wp14:editId="07777777">
          <wp:extent cx="1990725" cy="895350"/>
          <wp:effectExtent l="0" t="0" r="0" b="0"/>
          <wp:docPr id="1" name="Picture 1699345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3454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0725" cy="895350"/>
                  </a:xfrm>
                  <a:prstGeom prst="rect">
                    <a:avLst/>
                  </a:prstGeom>
                  <a:noFill/>
                  <a:ln>
                    <a:noFill/>
                  </a:ln>
                </pic:spPr>
              </pic:pic>
            </a:graphicData>
          </a:graphic>
        </wp:inline>
      </w:drawing>
    </w:r>
  </w:p>
  <w:p w14:paraId="3DEEC669" w14:textId="77777777" w:rsidR="00D95093" w:rsidRDefault="00D95093">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foguNc6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90FC7"/>
    <w:multiLevelType w:val="multilevel"/>
    <w:tmpl w:val="05D4D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D6AE06"/>
    <w:multiLevelType w:val="hybridMultilevel"/>
    <w:tmpl w:val="7FEE3DDE"/>
    <w:lvl w:ilvl="0" w:tplc="BA561E8C">
      <w:start w:val="1"/>
      <w:numFmt w:val="bullet"/>
      <w:lvlText w:val=""/>
      <w:lvlJc w:val="left"/>
      <w:pPr>
        <w:ind w:left="720" w:hanging="360"/>
      </w:pPr>
      <w:rPr>
        <w:rFonts w:ascii="Symbol" w:hAnsi="Symbol" w:hint="default"/>
      </w:rPr>
    </w:lvl>
    <w:lvl w:ilvl="1" w:tplc="2D80FD2E">
      <w:start w:val="1"/>
      <w:numFmt w:val="bullet"/>
      <w:lvlText w:val="o"/>
      <w:lvlJc w:val="left"/>
      <w:pPr>
        <w:ind w:left="1440" w:hanging="360"/>
      </w:pPr>
      <w:rPr>
        <w:rFonts w:ascii="Courier New" w:hAnsi="Courier New" w:hint="default"/>
      </w:rPr>
    </w:lvl>
    <w:lvl w:ilvl="2" w:tplc="7B920122">
      <w:start w:val="1"/>
      <w:numFmt w:val="bullet"/>
      <w:lvlText w:val=""/>
      <w:lvlJc w:val="left"/>
      <w:pPr>
        <w:ind w:left="2160" w:hanging="360"/>
      </w:pPr>
      <w:rPr>
        <w:rFonts w:ascii="Wingdings" w:hAnsi="Wingdings" w:hint="default"/>
      </w:rPr>
    </w:lvl>
    <w:lvl w:ilvl="3" w:tplc="B55C0584">
      <w:start w:val="1"/>
      <w:numFmt w:val="bullet"/>
      <w:lvlText w:val=""/>
      <w:lvlJc w:val="left"/>
      <w:pPr>
        <w:ind w:left="2880" w:hanging="360"/>
      </w:pPr>
      <w:rPr>
        <w:rFonts w:ascii="Symbol" w:hAnsi="Symbol" w:hint="default"/>
      </w:rPr>
    </w:lvl>
    <w:lvl w:ilvl="4" w:tplc="FEE66BD8">
      <w:start w:val="1"/>
      <w:numFmt w:val="bullet"/>
      <w:lvlText w:val="o"/>
      <w:lvlJc w:val="left"/>
      <w:pPr>
        <w:ind w:left="3600" w:hanging="360"/>
      </w:pPr>
      <w:rPr>
        <w:rFonts w:ascii="Courier New" w:hAnsi="Courier New" w:hint="default"/>
      </w:rPr>
    </w:lvl>
    <w:lvl w:ilvl="5" w:tplc="A67EC380">
      <w:start w:val="1"/>
      <w:numFmt w:val="bullet"/>
      <w:lvlText w:val=""/>
      <w:lvlJc w:val="left"/>
      <w:pPr>
        <w:ind w:left="4320" w:hanging="360"/>
      </w:pPr>
      <w:rPr>
        <w:rFonts w:ascii="Wingdings" w:hAnsi="Wingdings" w:hint="default"/>
      </w:rPr>
    </w:lvl>
    <w:lvl w:ilvl="6" w:tplc="AC4ECBE2">
      <w:start w:val="1"/>
      <w:numFmt w:val="bullet"/>
      <w:lvlText w:val=""/>
      <w:lvlJc w:val="left"/>
      <w:pPr>
        <w:ind w:left="5040" w:hanging="360"/>
      </w:pPr>
      <w:rPr>
        <w:rFonts w:ascii="Symbol" w:hAnsi="Symbol" w:hint="default"/>
      </w:rPr>
    </w:lvl>
    <w:lvl w:ilvl="7" w:tplc="5BEE480A">
      <w:start w:val="1"/>
      <w:numFmt w:val="bullet"/>
      <w:lvlText w:val="o"/>
      <w:lvlJc w:val="left"/>
      <w:pPr>
        <w:ind w:left="5760" w:hanging="360"/>
      </w:pPr>
      <w:rPr>
        <w:rFonts w:ascii="Courier New" w:hAnsi="Courier New" w:hint="default"/>
      </w:rPr>
    </w:lvl>
    <w:lvl w:ilvl="8" w:tplc="027206AC">
      <w:start w:val="1"/>
      <w:numFmt w:val="bullet"/>
      <w:lvlText w:val=""/>
      <w:lvlJc w:val="left"/>
      <w:pPr>
        <w:ind w:left="6480" w:hanging="360"/>
      </w:pPr>
      <w:rPr>
        <w:rFonts w:ascii="Wingdings" w:hAnsi="Wingdings" w:hint="default"/>
      </w:rPr>
    </w:lvl>
  </w:abstractNum>
  <w:num w:numId="1" w16cid:durableId="84882733">
    <w:abstractNumId w:val="1"/>
  </w:num>
  <w:num w:numId="2" w16cid:durableId="1209490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D3"/>
    <w:rsid w:val="000528FC"/>
    <w:rsid w:val="00085B96"/>
    <w:rsid w:val="00092B76"/>
    <w:rsid w:val="001F3C1C"/>
    <w:rsid w:val="004618D3"/>
    <w:rsid w:val="004F5F6E"/>
    <w:rsid w:val="005C7946"/>
    <w:rsid w:val="006318E3"/>
    <w:rsid w:val="0073128F"/>
    <w:rsid w:val="008F01FA"/>
    <w:rsid w:val="009451F2"/>
    <w:rsid w:val="00986511"/>
    <w:rsid w:val="00A12339"/>
    <w:rsid w:val="00AB513B"/>
    <w:rsid w:val="00AF2ABE"/>
    <w:rsid w:val="00C960AA"/>
    <w:rsid w:val="00CB6BA1"/>
    <w:rsid w:val="00D95093"/>
    <w:rsid w:val="00DA4B74"/>
    <w:rsid w:val="00E65761"/>
    <w:rsid w:val="00EC5199"/>
    <w:rsid w:val="021196A6"/>
    <w:rsid w:val="0275520C"/>
    <w:rsid w:val="02928907"/>
    <w:rsid w:val="0356D9C8"/>
    <w:rsid w:val="04A423D4"/>
    <w:rsid w:val="062C9C97"/>
    <w:rsid w:val="09515BDA"/>
    <w:rsid w:val="09A3BBE1"/>
    <w:rsid w:val="0AED8568"/>
    <w:rsid w:val="0B44FD06"/>
    <w:rsid w:val="0F9D75B4"/>
    <w:rsid w:val="100E2A7A"/>
    <w:rsid w:val="1334B8A9"/>
    <w:rsid w:val="1348CC74"/>
    <w:rsid w:val="135F5C92"/>
    <w:rsid w:val="1401C91F"/>
    <w:rsid w:val="14E75257"/>
    <w:rsid w:val="16C72DBC"/>
    <w:rsid w:val="17225DF3"/>
    <w:rsid w:val="17DB0F74"/>
    <w:rsid w:val="195BC1EC"/>
    <w:rsid w:val="19DD84BF"/>
    <w:rsid w:val="1A0123EE"/>
    <w:rsid w:val="1A56EA21"/>
    <w:rsid w:val="1D4678FA"/>
    <w:rsid w:val="1F62F287"/>
    <w:rsid w:val="1FC63AF7"/>
    <w:rsid w:val="23428602"/>
    <w:rsid w:val="236E48D6"/>
    <w:rsid w:val="23F65013"/>
    <w:rsid w:val="25814B49"/>
    <w:rsid w:val="25E15F03"/>
    <w:rsid w:val="2845742B"/>
    <w:rsid w:val="28941B7C"/>
    <w:rsid w:val="2A33A3F1"/>
    <w:rsid w:val="2A4AA0A3"/>
    <w:rsid w:val="2C017F49"/>
    <w:rsid w:val="2DDF7B92"/>
    <w:rsid w:val="310E123D"/>
    <w:rsid w:val="312EDEA2"/>
    <w:rsid w:val="33E87588"/>
    <w:rsid w:val="341F1530"/>
    <w:rsid w:val="3458670C"/>
    <w:rsid w:val="34B49FAF"/>
    <w:rsid w:val="34CCAB40"/>
    <w:rsid w:val="355275CD"/>
    <w:rsid w:val="3992FEBA"/>
    <w:rsid w:val="39EF184C"/>
    <w:rsid w:val="3CF34050"/>
    <w:rsid w:val="3E09FFBC"/>
    <w:rsid w:val="3FF5E66F"/>
    <w:rsid w:val="42880CB6"/>
    <w:rsid w:val="44333FA6"/>
    <w:rsid w:val="45A7EF83"/>
    <w:rsid w:val="471F7D78"/>
    <w:rsid w:val="482B5EC9"/>
    <w:rsid w:val="4A29C160"/>
    <w:rsid w:val="4CCF0EC4"/>
    <w:rsid w:val="4D5FBE39"/>
    <w:rsid w:val="4DC0280E"/>
    <w:rsid w:val="4F9621AD"/>
    <w:rsid w:val="4FE731F4"/>
    <w:rsid w:val="4FFB9103"/>
    <w:rsid w:val="52636759"/>
    <w:rsid w:val="532D6F71"/>
    <w:rsid w:val="5835A619"/>
    <w:rsid w:val="58AD3590"/>
    <w:rsid w:val="5AA7A34B"/>
    <w:rsid w:val="5AE51977"/>
    <w:rsid w:val="5BF3835F"/>
    <w:rsid w:val="5D0ED0B5"/>
    <w:rsid w:val="5D7A5899"/>
    <w:rsid w:val="5DC8BB7C"/>
    <w:rsid w:val="5E145A16"/>
    <w:rsid w:val="601293B0"/>
    <w:rsid w:val="603C89CD"/>
    <w:rsid w:val="604648A8"/>
    <w:rsid w:val="61EC1056"/>
    <w:rsid w:val="64369CDE"/>
    <w:rsid w:val="65A6084F"/>
    <w:rsid w:val="665137FF"/>
    <w:rsid w:val="66CF3BE9"/>
    <w:rsid w:val="689C495C"/>
    <w:rsid w:val="6AA5880E"/>
    <w:rsid w:val="6B8DD1A9"/>
    <w:rsid w:val="6C8D7E4C"/>
    <w:rsid w:val="6D7F8E7F"/>
    <w:rsid w:val="73C3CFC8"/>
    <w:rsid w:val="73E45F31"/>
    <w:rsid w:val="769F0414"/>
    <w:rsid w:val="78F95795"/>
    <w:rsid w:val="7981DEE4"/>
    <w:rsid w:val="7AB3FEE7"/>
    <w:rsid w:val="7B3E109C"/>
    <w:rsid w:val="7B8323A4"/>
    <w:rsid w:val="7CDBFA14"/>
    <w:rsid w:val="7DBAE09C"/>
    <w:rsid w:val="7F8C7F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75051"/>
  <w15:chartTrackingRefBased/>
  <w15:docId w15:val="{998E91D8-CDE2-4226-A9E5-7BBC0116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D3"/>
    <w:pPr>
      <w:spacing w:after="160" w:line="259" w:lineRule="auto"/>
    </w:pPr>
    <w:rPr>
      <w:kern w:val="2"/>
      <w:sz w:val="22"/>
      <w:szCs w:val="22"/>
      <w:lang w:eastAsia="en-US"/>
    </w:rPr>
  </w:style>
  <w:style w:type="paragraph" w:styleId="Heading1">
    <w:name w:val="heading 1"/>
    <w:basedOn w:val="Heading2"/>
    <w:next w:val="Normal"/>
    <w:link w:val="Heading1Char"/>
    <w:uiPriority w:val="9"/>
    <w:qFormat/>
    <w:rsid w:val="00CB6BA1"/>
    <w:pPr>
      <w:outlineLvl w:val="0"/>
    </w:pPr>
    <w:rPr>
      <w:b/>
      <w:bCs/>
      <w:sz w:val="28"/>
      <w:szCs w:val="28"/>
    </w:rPr>
  </w:style>
  <w:style w:type="paragraph" w:styleId="Heading2">
    <w:name w:val="heading 2"/>
    <w:basedOn w:val="Normal"/>
    <w:next w:val="Normal"/>
    <w:link w:val="Heading2Char"/>
    <w:uiPriority w:val="9"/>
    <w:unhideWhenUsed/>
    <w:qFormat/>
    <w:rsid w:val="00CB6BA1"/>
    <w:pPr>
      <w:keepNext/>
      <w:keepLines/>
      <w:spacing w:after="120" w:line="240" w:lineRule="auto"/>
      <w:jc w:val="both"/>
      <w:textAlignment w:val="baseline"/>
      <w:outlineLvl w:val="1"/>
    </w:pPr>
    <w:rPr>
      <w:rFonts w:ascii="Arial Nova" w:eastAsia="Yu Gothic Light" w:hAnsi="Arial Nova" w:cs="Times New Roman"/>
      <w:color w:val="C00000"/>
      <w:kern w:val="0"/>
      <w:sz w:val="26"/>
      <w:szCs w:val="26"/>
      <w:lang w:val="en-GB"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18D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4618D3"/>
  </w:style>
  <w:style w:type="paragraph" w:styleId="ListParagraph">
    <w:name w:val="List Paragraph"/>
    <w:basedOn w:val="Normal"/>
    <w:uiPriority w:val="34"/>
    <w:qFormat/>
    <w:rsid w:val="004618D3"/>
    <w:pPr>
      <w:ind w:left="720"/>
      <w:contextualSpacing/>
    </w:pPr>
  </w:style>
  <w:style w:type="paragraph" w:styleId="Header">
    <w:name w:val="header"/>
    <w:basedOn w:val="Normal"/>
    <w:link w:val="HeaderChar"/>
    <w:uiPriority w:val="99"/>
    <w:unhideWhenUsed/>
    <w:rsid w:val="004618D3"/>
    <w:pPr>
      <w:tabs>
        <w:tab w:val="center" w:pos="4680"/>
        <w:tab w:val="right" w:pos="9360"/>
      </w:tabs>
      <w:spacing w:after="0" w:line="240" w:lineRule="auto"/>
    </w:pPr>
  </w:style>
  <w:style w:type="character" w:customStyle="1" w:styleId="HeaderChar">
    <w:name w:val="Header Char"/>
    <w:link w:val="Header"/>
    <w:uiPriority w:val="99"/>
    <w:rsid w:val="004618D3"/>
    <w:rPr>
      <w:lang w:val="en-US"/>
    </w:rPr>
  </w:style>
  <w:style w:type="paragraph" w:styleId="Footer">
    <w:name w:val="footer"/>
    <w:basedOn w:val="Normal"/>
    <w:link w:val="FooterChar"/>
    <w:uiPriority w:val="99"/>
    <w:unhideWhenUsed/>
    <w:rsid w:val="004618D3"/>
    <w:pPr>
      <w:tabs>
        <w:tab w:val="center" w:pos="4680"/>
        <w:tab w:val="right" w:pos="9360"/>
      </w:tabs>
      <w:spacing w:after="0" w:line="240" w:lineRule="auto"/>
    </w:pPr>
  </w:style>
  <w:style w:type="character" w:customStyle="1" w:styleId="FooterChar">
    <w:name w:val="Footer Char"/>
    <w:link w:val="Footer"/>
    <w:uiPriority w:val="99"/>
    <w:rsid w:val="004618D3"/>
    <w:rPr>
      <w:lang w:val="en-US"/>
    </w:rPr>
  </w:style>
  <w:style w:type="character" w:customStyle="1" w:styleId="Heading1Char">
    <w:name w:val="Heading 1 Char"/>
    <w:link w:val="Heading1"/>
    <w:uiPriority w:val="9"/>
    <w:rsid w:val="00CB6BA1"/>
    <w:rPr>
      <w:rFonts w:ascii="Arial Nova" w:eastAsia="Yu Gothic Light" w:hAnsi="Arial Nova" w:cs="Times New Roman"/>
      <w:b/>
      <w:bCs/>
      <w:color w:val="C00000"/>
      <w:kern w:val="0"/>
      <w:sz w:val="28"/>
      <w:szCs w:val="28"/>
      <w:lang w:val="en-GB" w:eastAsia="fi-FI"/>
    </w:rPr>
  </w:style>
  <w:style w:type="character" w:customStyle="1" w:styleId="Heading2Char">
    <w:name w:val="Heading 2 Char"/>
    <w:link w:val="Heading2"/>
    <w:uiPriority w:val="9"/>
    <w:qFormat/>
    <w:rsid w:val="00CB6BA1"/>
    <w:rPr>
      <w:rFonts w:ascii="Arial Nova" w:eastAsia="Yu Gothic Light" w:hAnsi="Arial Nova" w:cs="Times New Roman"/>
      <w:color w:val="C00000"/>
      <w:kern w:val="0"/>
      <w:sz w:val="26"/>
      <w:szCs w:val="26"/>
      <w:lang w:val="en-GB" w:eastAsia="fi-FI"/>
    </w:rPr>
  </w:style>
  <w:style w:type="character" w:styleId="Hyperlink">
    <w:name w:val="Hyperlink"/>
    <w:uiPriority w:val="99"/>
    <w:unhideWhenUsed/>
    <w:rsid w:val="00CB6BA1"/>
    <w:rPr>
      <w:color w:val="0563C1"/>
      <w:u w:val="single"/>
    </w:rPr>
  </w:style>
  <w:style w:type="paragraph" w:styleId="Subtitle">
    <w:name w:val="Subtitle"/>
    <w:basedOn w:val="Normal"/>
    <w:next w:val="Normal"/>
    <w:link w:val="SubtitleChar"/>
    <w:uiPriority w:val="11"/>
    <w:qFormat/>
    <w:rsid w:val="00CB6BA1"/>
    <w:pPr>
      <w:spacing w:after="60" w:afterAutospacing="1" w:line="240" w:lineRule="auto"/>
      <w:jc w:val="center"/>
      <w:textAlignment w:val="baseline"/>
      <w:outlineLvl w:val="1"/>
    </w:pPr>
    <w:rPr>
      <w:rFonts w:ascii="Calibri Light" w:eastAsia="DengXian Light" w:hAnsi="Calibri Light" w:cs="Times New Roman"/>
      <w:kern w:val="0"/>
      <w:sz w:val="24"/>
      <w:szCs w:val="24"/>
      <w:lang w:val="en-GB" w:eastAsia="fi-FI"/>
    </w:rPr>
  </w:style>
  <w:style w:type="character" w:customStyle="1" w:styleId="SubtitleChar">
    <w:name w:val="Subtitle Char"/>
    <w:link w:val="Subtitle"/>
    <w:uiPriority w:val="11"/>
    <w:rsid w:val="00CB6BA1"/>
    <w:rPr>
      <w:rFonts w:ascii="Calibri Light" w:eastAsia="DengXian Light" w:hAnsi="Calibri Light" w:cs="Times New Roman"/>
      <w:kern w:val="0"/>
      <w:sz w:val="24"/>
      <w:szCs w:val="24"/>
      <w:lang w:val="en-GB" w:eastAsia="fi-FI"/>
    </w:rPr>
  </w:style>
  <w:style w:type="paragraph" w:styleId="Title">
    <w:name w:val="Title"/>
    <w:basedOn w:val="Normal"/>
    <w:next w:val="Normal"/>
    <w:link w:val="TitleChar"/>
    <w:uiPriority w:val="10"/>
    <w:qFormat/>
    <w:rsid w:val="00CB6BA1"/>
    <w:pPr>
      <w:spacing w:before="100" w:beforeAutospacing="1" w:after="100" w:afterAutospacing="1" w:line="240" w:lineRule="auto"/>
      <w:jc w:val="center"/>
      <w:textAlignment w:val="baseline"/>
    </w:pPr>
    <w:rPr>
      <w:rFonts w:ascii="Arial Nova" w:hAnsi="Arial Nova" w:cs="Times New Roman"/>
      <w:b/>
      <w:bCs/>
      <w:kern w:val="0"/>
      <w:sz w:val="48"/>
      <w:szCs w:val="48"/>
      <w:lang w:val="en-GB"/>
    </w:rPr>
  </w:style>
  <w:style w:type="character" w:customStyle="1" w:styleId="TitleChar">
    <w:name w:val="Title Char"/>
    <w:link w:val="Title"/>
    <w:uiPriority w:val="10"/>
    <w:rsid w:val="00CB6BA1"/>
    <w:rPr>
      <w:rFonts w:ascii="Arial Nova" w:eastAsia="Calibri" w:hAnsi="Arial Nova" w:cs="Times New Roman"/>
      <w:b/>
      <w:bCs/>
      <w:kern w:val="0"/>
      <w:sz w:val="48"/>
      <w:szCs w:val="48"/>
      <w:lang w:val="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enders@redcross.or.ke" TargetMode="Externa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B07F5A20E3D4F93C82B97F613D8A3" ma:contentTypeVersion="17" ma:contentTypeDescription="Create a new document." ma:contentTypeScope="" ma:versionID="80e46ef251f8a99aa937642860a410cb">
  <xsd:schema xmlns:xsd="http://www.w3.org/2001/XMLSchema" xmlns:xs="http://www.w3.org/2001/XMLSchema" xmlns:p="http://schemas.microsoft.com/office/2006/metadata/properties" xmlns:ns2="bebdbc28-7444-4670-a2e6-a9282be522a1" xmlns:ns3="4c76aef7-80f3-4173-9e3e-3e4c6efcb3b9" targetNamespace="http://schemas.microsoft.com/office/2006/metadata/properties" ma:root="true" ma:fieldsID="7a399fb7178217044efc23590815019b" ns2:_="" ns3:_="">
    <xsd:import namespace="bebdbc28-7444-4670-a2e6-a9282be522a1"/>
    <xsd:import namespace="4c76aef7-80f3-4173-9e3e-3e4c6efcb3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dbc28-7444-4670-a2e6-a9282be52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9df3ec-6d33-40a2-b77b-22effa30a2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76aef7-80f3-4173-9e3e-3e4c6efcb3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43b1bf-be5c-4378-9cfa-901c9f0ce31a}" ma:internalName="TaxCatchAll" ma:showField="CatchAllData" ma:web="4c76aef7-80f3-4173-9e3e-3e4c6efcb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20F784-2EF6-4926-8988-7CAE62265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dbc28-7444-4670-a2e6-a9282be522a1"/>
    <ds:schemaRef ds:uri="4c76aef7-80f3-4173-9e3e-3e4c6efcb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ADDFA-B0A6-4E46-97BD-25FB2D4D3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Daniel  Mwaura</cp:lastModifiedBy>
  <cp:revision>6</cp:revision>
  <dcterms:created xsi:type="dcterms:W3CDTF">2024-11-14T08:31:00Z</dcterms:created>
  <dcterms:modified xsi:type="dcterms:W3CDTF">2024-11-19T06:31:00Z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0x010100176B07F5A20E3D4F93C82B97F613D8A3</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